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noProof/>
          <w:color w:val="000000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МИХАЙЛОВСКАЯ ГОРОДСКАЯ ДУМА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tabs>
          <w:tab w:val="left" w:pos="1515"/>
        </w:tabs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РЕШЕНИЕ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442C9D" w:rsidRPr="00442C9D" w:rsidRDefault="00442C9D" w:rsidP="0044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9D" w:rsidRPr="00442C9D" w:rsidRDefault="00442C9D" w:rsidP="00442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>Принято Михайл</w:t>
      </w:r>
      <w:r w:rsidR="006D013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42C9D">
        <w:rPr>
          <w:rFonts w:ascii="Times New Roman" w:eastAsia="Times New Roman" w:hAnsi="Times New Roman" w:cs="Times New Roman"/>
          <w:b/>
          <w:sz w:val="24"/>
          <w:szCs w:val="24"/>
        </w:rPr>
        <w:t xml:space="preserve">вской </w:t>
      </w:r>
    </w:p>
    <w:p w:rsidR="00004279" w:rsidRPr="00442C9D" w:rsidRDefault="006D0131" w:rsidP="00442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4A5B99">
        <w:rPr>
          <w:rFonts w:ascii="Times New Roman" w:eastAsia="Times New Roman" w:hAnsi="Times New Roman" w:cs="Times New Roman"/>
          <w:b/>
          <w:sz w:val="24"/>
          <w:szCs w:val="24"/>
        </w:rPr>
        <w:t xml:space="preserve"> 26 июля</w:t>
      </w:r>
      <w:r w:rsidR="00442C9D" w:rsidRPr="00442C9D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42C9D" w:rsidRPr="00442C9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442C9D" w:rsidRPr="00442C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2C9D" w:rsidRPr="00442C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2C9D" w:rsidRPr="00442C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="00442C9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№ </w:t>
      </w:r>
      <w:r w:rsidR="004A5B99">
        <w:rPr>
          <w:rFonts w:ascii="Times New Roman" w:eastAsia="Times New Roman" w:hAnsi="Times New Roman" w:cs="Times New Roman"/>
          <w:b/>
          <w:sz w:val="24"/>
          <w:szCs w:val="24"/>
        </w:rPr>
        <w:t>75</w:t>
      </w:r>
    </w:p>
    <w:p w:rsidR="00F91EAA" w:rsidRPr="00442C9D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9D" w:rsidRDefault="00442C9D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Прометей</w:t>
      </w:r>
      <w:r w:rsidR="00004279">
        <w:rPr>
          <w:rFonts w:ascii="Times New Roman" w:eastAsia="Times New Roman" w:hAnsi="Times New Roman" w:cs="Times New Roman"/>
          <w:b/>
          <w:sz w:val="24"/>
          <w:szCs w:val="24"/>
        </w:rPr>
        <w:t>» за 202</w:t>
      </w:r>
      <w:r w:rsidR="006D013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proofErr w:type="spellStart"/>
      <w:r w:rsidR="00D83742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proofErr w:type="gramStart"/>
      <w:r w:rsidR="00D83742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 «Прометей»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231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1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ООО «Прометей»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01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2F46FB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2F4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5B99" w:rsidRDefault="00023107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</w:t>
      </w:r>
      <w:r w:rsidR="00023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В.А.</w:t>
      </w:r>
      <w:r w:rsidR="00442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Круглов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4A5B99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июля</w:t>
      </w:r>
      <w:r w:rsidR="00442C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6D0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742" w:rsidRPr="002F46FB" w:rsidRDefault="00D83742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55C" w:rsidRDefault="00A1755C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1EAA" w:rsidRP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7F709B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="004A5B99">
        <w:rPr>
          <w:rFonts w:ascii="Times New Roman" w:eastAsia="Times New Roman" w:hAnsi="Times New Roman" w:cs="Times New Roman"/>
          <w:color w:val="000000"/>
        </w:rPr>
        <w:t>26.07.2023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4A5B99">
        <w:rPr>
          <w:rFonts w:ascii="Times New Roman" w:eastAsia="Times New Roman" w:hAnsi="Times New Roman" w:cs="Times New Roman"/>
          <w:color w:val="000000"/>
        </w:rPr>
        <w:t>75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91EAA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709B">
        <w:rPr>
          <w:rFonts w:ascii="Times New Roman" w:eastAsia="Times New Roman" w:hAnsi="Times New Roman" w:cs="Times New Roman"/>
        </w:rPr>
        <w:t xml:space="preserve">«Отчет о 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ООО «Прометей»</w:t>
      </w:r>
      <w:r w:rsidRPr="007F709B">
        <w:rPr>
          <w:rFonts w:ascii="Times New Roman" w:eastAsia="Times New Roman" w:hAnsi="Times New Roman" w:cs="Times New Roman"/>
        </w:rPr>
        <w:t xml:space="preserve"> за 20</w:t>
      </w:r>
      <w:r w:rsidR="00004279">
        <w:rPr>
          <w:rFonts w:ascii="Times New Roman" w:eastAsia="Times New Roman" w:hAnsi="Times New Roman" w:cs="Times New Roman"/>
        </w:rPr>
        <w:t>2</w:t>
      </w:r>
      <w:r w:rsidR="006D0131">
        <w:rPr>
          <w:rFonts w:ascii="Times New Roman" w:eastAsia="Times New Roman" w:hAnsi="Times New Roman" w:cs="Times New Roman"/>
        </w:rPr>
        <w:t>2</w:t>
      </w:r>
      <w:r w:rsidRPr="007F709B">
        <w:rPr>
          <w:rFonts w:ascii="Times New Roman" w:eastAsia="Times New Roman" w:hAnsi="Times New Roman" w:cs="Times New Roman"/>
        </w:rPr>
        <w:t xml:space="preserve"> год»</w:t>
      </w:r>
    </w:p>
    <w:p w:rsidR="006D0131" w:rsidRPr="006D0131" w:rsidRDefault="006D0131" w:rsidP="006D01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br/>
        <w:t>1. Основные сведения об организации</w:t>
      </w:r>
    </w:p>
    <w:p w:rsidR="006D0131" w:rsidRPr="006D0131" w:rsidRDefault="006D0131" w:rsidP="006D01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«Прометей», юридический и фактический адрес: 403343, Волгоградская область г</w:t>
      </w:r>
      <w:proofErr w:type="gramStart"/>
      <w:r w:rsidRPr="006D013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D0131">
        <w:rPr>
          <w:rFonts w:ascii="Times New Roman" w:eastAsia="Times New Roman" w:hAnsi="Times New Roman" w:cs="Times New Roman"/>
          <w:sz w:val="24"/>
          <w:szCs w:val="24"/>
        </w:rPr>
        <w:t>ихайловка ул.Коммуны, д. 113. Общество с ограниченной ответственностью «Прометей» создано путем преобразования Муниципального унитарного предприятия г</w:t>
      </w:r>
      <w:proofErr w:type="gramStart"/>
      <w:r w:rsidRPr="006D013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D0131">
        <w:rPr>
          <w:rFonts w:ascii="Times New Roman" w:eastAsia="Times New Roman" w:hAnsi="Times New Roman" w:cs="Times New Roman"/>
          <w:sz w:val="24"/>
          <w:szCs w:val="24"/>
        </w:rPr>
        <w:t>ихайловка «Прометей»в 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городского округа город Михайловка Волгоградской области № 2591 от 22.09.2017 г.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ОГРН: 1183443004843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eastAsia="Times New Roman" w:hAnsi="Times New Roman" w:cs="Times New Roman"/>
          <w:sz w:val="24"/>
          <w:szCs w:val="24"/>
        </w:rPr>
        <w:t>ИНН: 3456004198</w:t>
      </w:r>
      <w:r w:rsidRPr="006D0131">
        <w:rPr>
          <w:rFonts w:ascii="Times New Roman" w:eastAsia="Times New Roman" w:hAnsi="Times New Roman" w:cs="Times New Roman"/>
          <w:sz w:val="24"/>
          <w:szCs w:val="24"/>
        </w:rPr>
        <w:tab/>
        <w:t>КПП: 345601001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Функции учредителя осуществляет администрация городского округа город Михайловка Волгоградской области.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предприятия сформирована, исходя из действующих в Российской Федерации правил бухгалтерского учета и отчетности. 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Списочная численность работающих на конец отчетного периода составила 6 человек, 4,5 единицы. Среднегодовая численность 7 человек, 5 единиц.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Размер уставного капитала предприятия на 31.12.2022г. составляет 2 449 442рублей. В 2022 году уставный капитал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eastAsia="Times New Roman" w:hAnsi="Times New Roman" w:cs="Times New Roman"/>
          <w:sz w:val="24"/>
          <w:szCs w:val="24"/>
        </w:rPr>
        <w:t xml:space="preserve">уменьшился согласно Постановлению от 18.11.2021 № 3399 «О решениях единственного участника общества с ограниченной ответственностью «Прометей» на сумму 891 881 (Восемьсот девяносто одна тысяча восемьсот восемьдесят один) рубль88 копеек путем уменьшения номинальной стоимости доли с сохранением размера доли единственного участника общества. 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Основными видами деятельности предприятия является розничная торговля книгами, писчебумажными и канцелярскими товарами (ОКВЭД 47.61, 47.62).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131">
        <w:rPr>
          <w:rFonts w:ascii="Times New Roman" w:eastAsia="Times New Roman" w:hAnsi="Times New Roman" w:cs="Times New Roman"/>
          <w:sz w:val="24"/>
          <w:szCs w:val="24"/>
        </w:rPr>
        <w:t>Деятельность осуществлялась предприятием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eastAsia="Times New Roman" w:hAnsi="Times New Roman" w:cs="Times New Roman"/>
          <w:sz w:val="24"/>
          <w:szCs w:val="24"/>
        </w:rPr>
        <w:t>на протяжении всего периода 2022 года и была направлена на получение доходов в отчетном и последующих периодах.</w:t>
      </w:r>
      <w:proofErr w:type="gramEnd"/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Предприятие осуществляет свою финансовую деятельность в рамках специального налогового режима –</w:t>
      </w:r>
      <w:r w:rsidR="004A5B99">
        <w:rPr>
          <w:rFonts w:ascii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hAnsi="Times New Roman" w:cs="Times New Roman"/>
          <w:sz w:val="24"/>
          <w:szCs w:val="24"/>
        </w:rPr>
        <w:t>Упрощенная система налогообложения, в качестве объекта налогообложения выбраны доходы.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2. Структура имущества и источников его формирования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131">
        <w:rPr>
          <w:rFonts w:ascii="Times New Roman" w:eastAsia="Times New Roman" w:hAnsi="Times New Roman" w:cs="Times New Roman"/>
          <w:sz w:val="24"/>
          <w:szCs w:val="24"/>
        </w:rPr>
        <w:t>Анализ финансового положения и эффективности деятельности общества выполнен за период с 01.01.2022 по 31.12.2022 г. на основе данных бухгалтерской отчетности за год.</w:t>
      </w:r>
    </w:p>
    <w:tbl>
      <w:tblPr>
        <w:tblStyle w:val="a9"/>
        <w:tblW w:w="10161" w:type="dxa"/>
        <w:jc w:val="center"/>
        <w:tblLayout w:type="fixed"/>
        <w:tblLook w:val="04A0"/>
      </w:tblPr>
      <w:tblGrid>
        <w:gridCol w:w="5082"/>
        <w:gridCol w:w="850"/>
        <w:gridCol w:w="851"/>
        <w:gridCol w:w="850"/>
        <w:gridCol w:w="851"/>
        <w:gridCol w:w="850"/>
        <w:gridCol w:w="827"/>
      </w:tblGrid>
      <w:tr w:rsidR="006D0131" w:rsidRPr="006D0131" w:rsidTr="004A5B99">
        <w:trPr>
          <w:trHeight w:val="461"/>
          <w:jc w:val="center"/>
        </w:trPr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</w:p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tabs>
                <w:tab w:val="left" w:pos="18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1.Внеоборотные активы, в т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-81,3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-81,3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2. Оборотные, в т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-158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-11,8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+81,8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+111,1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2 722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1 664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-1058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-38,9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1.Собственный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1 745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-944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-54,1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вт.ч.: нераспределенный убыток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(1596)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(1648)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+52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+3,16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2.Долгосрочные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3.Краткосрочные обязательства,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-11,7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вт.ч. кредиторская задолженность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-11,7</w:t>
            </w:r>
          </w:p>
        </w:tc>
      </w:tr>
      <w:tr w:rsidR="006D0131" w:rsidRPr="006D0131" w:rsidTr="004A5B99">
        <w:trPr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2 722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2 722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-318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b/>
                <w:sz w:val="24"/>
                <w:szCs w:val="24"/>
              </w:rPr>
              <w:t>-10,5</w:t>
            </w:r>
          </w:p>
        </w:tc>
      </w:tr>
    </w:tbl>
    <w:p w:rsidR="006D0131" w:rsidRPr="006D0131" w:rsidRDefault="006D0131" w:rsidP="006D013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Активы организации за весь анализируемый период уменьшились на 1 058тыс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 (на 38,9%). Отмечая снижение активов, необходимо учесть, что собственный капитал уменьшился на 54,1% (ранее отмечалось причины уменьшения уставного капитала).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 xml:space="preserve">Структура активов организации на конец периода: 12,4% </w:t>
      </w:r>
      <w:proofErr w:type="spellStart"/>
      <w:r w:rsidRPr="006D0131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6D0131">
        <w:rPr>
          <w:rFonts w:ascii="Times New Roman" w:hAnsi="Times New Roman" w:cs="Times New Roman"/>
          <w:sz w:val="24"/>
          <w:szCs w:val="24"/>
        </w:rPr>
        <w:t xml:space="preserve"> активы, 84,1% запасы (товары для перепродажи), 1,2% дебиторская задолженность, 2,3% прочие оборотные активы. Снижение величины активов организации связано, в первую очередь, со снижением следующих позиций актива бухгалтерского баланса: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- запасы – 187тыс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 (11,8%).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В состав основных средств входит здание магазина по ул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оммуны, д.113.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В 2022 году согласно Проставлению от 01.03.2022 № 507 расторгнут договор арены земельного участка от 02.02.2016 № 23 из категории земель: земли населенных пунктов, площадью 226,0 кв.м с кадастровым номером 34:37:010268:354, расположенный по адресу г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ихайловка ул.Торговая, д.63, кадастровой стоимостью 891 881 (восемьсот девяносто одна тысяча восемьдесят восемь один) рубль 88 копеек.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В пассиве баланса снижение наблюдаются по строке: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- нераспределенная прибыль (непокрытый убыток) – 52тыс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 (3,16%),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- уставный капитал – 892тыс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 (26,7%),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- кредиторская задолженность – 114тыс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 (11,7%).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Собственный капитал организации на 31.12.2022 составил 801,0 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уб., собственный капитал организации за весь рассматриваемый период снизился на 944тыс.руб. или на 54,1%.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Кредиторская задолженность 862,7 тыс. рублей, в том числе: задолженность перед поставщиками 669,7 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ублей, по налогам 54,8 тыс.рублей, по социальным взносам 69,4 тыс.рублей, по заработной плате 40,5 тыс.рублей, за коммунальные услуги 28,3 тыс.рублей.</w:t>
      </w:r>
    </w:p>
    <w:p w:rsidR="006D0131" w:rsidRPr="006D0131" w:rsidRDefault="006D0131" w:rsidP="006D01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ab/>
        <w:t>2.1 Оценка стоимости чистых активов организации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 xml:space="preserve">Чистые активы организации по состоянию на 31.12.2022 меньше уставного капитала на 54,1%. </w:t>
      </w:r>
    </w:p>
    <w:tbl>
      <w:tblPr>
        <w:tblStyle w:val="a9"/>
        <w:tblW w:w="9891" w:type="dxa"/>
        <w:tblLayout w:type="fixed"/>
        <w:tblLook w:val="04A0"/>
      </w:tblPr>
      <w:tblGrid>
        <w:gridCol w:w="3510"/>
        <w:gridCol w:w="993"/>
        <w:gridCol w:w="992"/>
        <w:gridCol w:w="992"/>
        <w:gridCol w:w="992"/>
        <w:gridCol w:w="1135"/>
        <w:gridCol w:w="1277"/>
      </w:tblGrid>
      <w:tr w:rsidR="006D0131" w:rsidRPr="006D0131" w:rsidTr="006D013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6D0131" w:rsidRPr="006D0131" w:rsidTr="006D013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 xml:space="preserve"> % к валюте баланса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: гр.2</w:t>
            </w:r>
          </w:p>
        </w:tc>
      </w:tr>
      <w:tr w:rsidR="006D0131" w:rsidRPr="006D0131" w:rsidTr="006D013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0131" w:rsidRPr="006D0131" w:rsidTr="006D01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pStyle w:val="aa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1 745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-54,1</w:t>
            </w:r>
          </w:p>
        </w:tc>
      </w:tr>
      <w:tr w:rsidR="006D0131" w:rsidRPr="006D0131" w:rsidTr="006D01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pStyle w:val="aa"/>
              <w:numPr>
                <w:ilvl w:val="0"/>
                <w:numId w:val="4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-26,7</w:t>
            </w:r>
          </w:p>
        </w:tc>
      </w:tr>
      <w:tr w:rsidR="006D0131" w:rsidRPr="006D0131" w:rsidTr="006D01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pStyle w:val="aa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Превышение чистых активов над уставным капиталом (стр.1-стр.2)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-1 596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-1 648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</w:tbl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3. Обзор результатов деятельности предприятия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В приведенной ниже таблице приведены основные финансовые результаты деятельност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 xml:space="preserve"> «Прометей» за весь анализируемый период и аналогичный период прошлого года.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8" w:type="dxa"/>
        <w:tblLayout w:type="fixed"/>
        <w:tblLook w:val="04A0"/>
      </w:tblPr>
      <w:tblGrid>
        <w:gridCol w:w="5070"/>
        <w:gridCol w:w="1275"/>
        <w:gridCol w:w="1134"/>
        <w:gridCol w:w="1170"/>
        <w:gridCol w:w="1099"/>
      </w:tblGrid>
      <w:tr w:rsidR="006D0131" w:rsidRPr="006D0131" w:rsidTr="006D013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</w:tr>
      <w:tr w:rsidR="006D0131" w:rsidRPr="006D0131" w:rsidTr="006D013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0131" w:rsidRPr="006D0131" w:rsidTr="006D0131">
        <w:trPr>
          <w:trHeight w:val="2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1.Выручка от продаж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4 719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4 706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-0,28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2.Расходы по обычным видам деятельности,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4 908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4 563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-345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-7,03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2 742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1 821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-344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-15,89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 xml:space="preserve">3.Прибыль (убыток) от продаж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(189)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(143)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+126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4.Прочие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 xml:space="preserve">5.Прочие расходы (услуги </w:t>
            </w:r>
            <w:proofErr w:type="spell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ошлины</w:t>
            </w:r>
            <w:proofErr w:type="spell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6.Прибыль (убыток) до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-219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7.Текущий налог на 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8. Прочие (УСН)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(142)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(141)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9.Чистая прибыль (убыток)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  <w:tr w:rsidR="006D0131" w:rsidRPr="006D0131" w:rsidTr="006D01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: изменение за период нераспределенной прибыли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По данным Отчета за последний год организация получила убыток от продаж в размере 52 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уб., что равно 1,1% от выручки. По сравнению с аналогичным периодом прошлого года убыток от продаж уменьшился на 220тыс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 xml:space="preserve">уб., или на 80,9%.По сравнению с прошлым периодом в текущем уменьшились как выручка от продаж, так и расходы по обычным видам деятельности – на 13 и 345тыс.руб. соответственно. Причем в процентном отношении изменение расходов (-7%) опережает изменение выручки (-0,3%). 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4. Расходы по обычным видам деятельности (коммерческие расходы)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Сравнительный анализ расходов по обычным видам деятельности за отчетный период и аналогичный период прошлого года представлен в таблице.</w:t>
      </w:r>
    </w:p>
    <w:p w:rsidR="006D0131" w:rsidRPr="006D0131" w:rsidRDefault="006D0131" w:rsidP="006D013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9316" cy="5495925"/>
            <wp:effectExtent l="19050" t="0" r="6234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16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5. Прочие расходы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По состоянию на 31.12.2022 года в прочие расходы входят услуги банка 54,4тыс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Оплата УСН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hAnsi="Times New Roman" w:cs="Times New Roman"/>
          <w:sz w:val="24"/>
          <w:szCs w:val="24"/>
        </w:rPr>
        <w:t>входит в раздел «Прочие» (стр. 2460 Отчета о финансовых результатах).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hAnsi="Times New Roman" w:cs="Times New Roman"/>
          <w:sz w:val="24"/>
          <w:szCs w:val="24"/>
        </w:rPr>
        <w:t>Сумма налога составила 141тыс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 практически равная сумме налога в прошлом отчетном периоде142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31">
        <w:rPr>
          <w:rFonts w:ascii="Times New Roman" w:hAnsi="Times New Roman" w:cs="Times New Roman"/>
          <w:sz w:val="24"/>
          <w:szCs w:val="24"/>
        </w:rPr>
        <w:t>тыс.рублей.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6. Анализ оплаты труда, производительности труда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Фонд оплаты труда в 2022 году составил 1 126,06тыс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уб., отчисления от ФОТ составили 336,20тыс.руб., другие показатели по заработной плате представлены в таблице.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25" w:type="dxa"/>
        <w:tblLayout w:type="fixed"/>
        <w:tblLook w:val="04A0"/>
      </w:tblPr>
      <w:tblGrid>
        <w:gridCol w:w="4078"/>
        <w:gridCol w:w="1135"/>
        <w:gridCol w:w="1172"/>
        <w:gridCol w:w="1136"/>
        <w:gridCol w:w="1239"/>
        <w:gridCol w:w="1065"/>
      </w:tblGrid>
      <w:tr w:rsidR="006D0131" w:rsidRPr="006D0131" w:rsidTr="006D0131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</w:tr>
      <w:tr w:rsidR="006D0131" w:rsidRPr="006D0131" w:rsidTr="006D0131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4 718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4 706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1 101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1 126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+4,7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Списочная средняя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Численность продавцов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13 106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13 406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Выработка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Выработка на 1 продавца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1 180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1 177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Площадь торговых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Выручка на 1 кв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31" w:rsidRPr="006D0131" w:rsidTr="006D013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Однодневный товарооборот (306р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31" w:rsidRPr="006D0131" w:rsidRDefault="006D0131" w:rsidP="006D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88" w:rsidRDefault="00306C88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ab/>
        <w:t xml:space="preserve">За 2022 год расходов на оплату труда и страховые взносы изменились незначительно+2,3 % и +4,7% соответственно, в текущем году изменений в численности не было. 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7. Анализ рентабельности</w:t>
      </w:r>
    </w:p>
    <w:p w:rsidR="00306C88" w:rsidRPr="006D0131" w:rsidRDefault="00306C88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За отчетный период предприятие получило прибыль до налогообложения, но в целом от финансово-хозяйственной деятельности по результатам отчетного года убыток, показатели рентабельности имеют отрицательные значения.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 xml:space="preserve">Рентабельность продаж в анализируемом периоде, то есть прибыль от продаж составляет3% от полученной выручки. По отношению аналогичного показателя прошлого года, -4%, есть положительная динамика. Нормальное значение для отрасли розничная торговля 4% и выше. </w:t>
      </w: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Показатель рентабельности продаж по чистой прибыли (величина чистой прибыли в каждом рубле выручки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>а 2022 год составил -1,1 %, положительная динамика по отношению такого же показателя за 2021 год (-5,8%). Нормальное значение для данной отрасли: 3% и более.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ab/>
        <w:t>8. Ликвидность</w:t>
      </w:r>
    </w:p>
    <w:p w:rsidR="00306C88" w:rsidRPr="006D0131" w:rsidRDefault="00306C88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>На конец отчетного периода коэффициент текущей ликвидности, рассчитанный как отношение текущих активов к краткосрочным обязательствам, характеризующий платежеспособность предприятия, имеет значение 1,69. Нормальное значение: не менее 2.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306C88" w:rsidRPr="006D0131" w:rsidRDefault="00306C88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ab/>
        <w:t>По итогам 2022 года оценка финансового состояния ООО «Прометей» остается неудовлетворительным. По сравнению с прошлым отчетным периодом выручка от продажи осталась на прежнем уровне, уменьшение на 0,3%, расходы по обычным видам деятельность уменьшились на 7%, или 345 тыс</w:t>
      </w:r>
      <w:proofErr w:type="gramStart"/>
      <w:r w:rsidRPr="006D01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31">
        <w:rPr>
          <w:rFonts w:ascii="Times New Roman" w:hAnsi="Times New Roman" w:cs="Times New Roman"/>
          <w:sz w:val="24"/>
          <w:szCs w:val="24"/>
        </w:rPr>
        <w:t xml:space="preserve">ублей, однако несмотря на это в 2022 году в результате своей деятельности получило не большой 52тыс.рублей, но убыток. 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ab/>
        <w:t>Общество продолжает работать в минимально возможном численном составе 6 человек, 4,5 единицы. Сокращены все хозяйственные расходы, небольшой текущий ремонт, такой как замена крана, замена ламп производим своими силами.</w:t>
      </w:r>
    </w:p>
    <w:p w:rsidR="006D0131" w:rsidRPr="006D0131" w:rsidRDefault="006D0131" w:rsidP="006D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131">
        <w:rPr>
          <w:rFonts w:ascii="Times New Roman" w:hAnsi="Times New Roman" w:cs="Times New Roman"/>
          <w:sz w:val="24"/>
          <w:szCs w:val="24"/>
        </w:rPr>
        <w:tab/>
        <w:t>Продолжаем тщательно формировать заявки на поставки товара, учитывая сезонность продаж, спрос на товары, и покупательную способность. Стараемся делать наш ассортимент разнообразным и актуальным.</w:t>
      </w:r>
    </w:p>
    <w:p w:rsidR="00023107" w:rsidRDefault="006D0131" w:rsidP="00306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D0131">
        <w:rPr>
          <w:rFonts w:ascii="Times New Roman" w:hAnsi="Times New Roman" w:cs="Times New Roman"/>
          <w:sz w:val="24"/>
          <w:szCs w:val="24"/>
        </w:rPr>
        <w:t>В нашем магазине можно приобрести книги для детей и взрослых, учебную литературу, глобусы, открытки, канцелярские товары, наборы для творчества, журналы по вязанию и шитью, плакаты и оформительскую продукцию к праздникам, кроссворды, сувениры с изображением нашего города Михайловка и города-героя Волгоград.</w:t>
      </w:r>
    </w:p>
    <w:sectPr w:rsidR="00023107" w:rsidSect="00A1755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DF" w:rsidRDefault="001F6FDF" w:rsidP="00A1755C">
      <w:pPr>
        <w:spacing w:after="0" w:line="240" w:lineRule="auto"/>
      </w:pPr>
      <w:r>
        <w:separator/>
      </w:r>
    </w:p>
  </w:endnote>
  <w:endnote w:type="continuationSeparator" w:id="1">
    <w:p w:rsidR="001F6FDF" w:rsidRDefault="001F6FDF" w:rsidP="00A1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532"/>
      <w:docPartObj>
        <w:docPartGallery w:val="Page Numbers (Bottom of Page)"/>
        <w:docPartUnique/>
      </w:docPartObj>
    </w:sdtPr>
    <w:sdtContent>
      <w:p w:rsidR="00BD506D" w:rsidRDefault="00F74486">
        <w:pPr>
          <w:pStyle w:val="ae"/>
          <w:jc w:val="center"/>
        </w:pPr>
        <w:fldSimple w:instr=" PAGE   \* MERGEFORMAT ">
          <w:r w:rsidR="004B19CF">
            <w:rPr>
              <w:noProof/>
            </w:rPr>
            <w:t>6</w:t>
          </w:r>
        </w:fldSimple>
      </w:p>
    </w:sdtContent>
  </w:sdt>
  <w:p w:rsidR="00BD506D" w:rsidRDefault="00BD50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DF" w:rsidRDefault="001F6FDF" w:rsidP="00A1755C">
      <w:pPr>
        <w:spacing w:after="0" w:line="240" w:lineRule="auto"/>
      </w:pPr>
      <w:r>
        <w:separator/>
      </w:r>
    </w:p>
  </w:footnote>
  <w:footnote w:type="continuationSeparator" w:id="1">
    <w:p w:rsidR="001F6FDF" w:rsidRDefault="001F6FDF" w:rsidP="00A1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EAA"/>
    <w:rsid w:val="00004279"/>
    <w:rsid w:val="00023107"/>
    <w:rsid w:val="000D2750"/>
    <w:rsid w:val="000F1D57"/>
    <w:rsid w:val="001327F4"/>
    <w:rsid w:val="001F6FDF"/>
    <w:rsid w:val="00214A28"/>
    <w:rsid w:val="0023662B"/>
    <w:rsid w:val="0025110C"/>
    <w:rsid w:val="002725EF"/>
    <w:rsid w:val="00280684"/>
    <w:rsid w:val="002F46FB"/>
    <w:rsid w:val="003051A8"/>
    <w:rsid w:val="00306465"/>
    <w:rsid w:val="00306C88"/>
    <w:rsid w:val="003377CC"/>
    <w:rsid w:val="003465BB"/>
    <w:rsid w:val="003C0369"/>
    <w:rsid w:val="0042383A"/>
    <w:rsid w:val="00442C9D"/>
    <w:rsid w:val="00465B90"/>
    <w:rsid w:val="004814C3"/>
    <w:rsid w:val="004A5B99"/>
    <w:rsid w:val="004B19CF"/>
    <w:rsid w:val="004C2DF1"/>
    <w:rsid w:val="004E3E1B"/>
    <w:rsid w:val="0050312D"/>
    <w:rsid w:val="0057500D"/>
    <w:rsid w:val="00586E11"/>
    <w:rsid w:val="005F4DF2"/>
    <w:rsid w:val="005F7995"/>
    <w:rsid w:val="00607B64"/>
    <w:rsid w:val="0061451F"/>
    <w:rsid w:val="00635465"/>
    <w:rsid w:val="006D0131"/>
    <w:rsid w:val="007041B9"/>
    <w:rsid w:val="00793F60"/>
    <w:rsid w:val="007E1B86"/>
    <w:rsid w:val="007F2BC9"/>
    <w:rsid w:val="007F709B"/>
    <w:rsid w:val="00805733"/>
    <w:rsid w:val="00810961"/>
    <w:rsid w:val="00856255"/>
    <w:rsid w:val="00971346"/>
    <w:rsid w:val="00986E19"/>
    <w:rsid w:val="0099249C"/>
    <w:rsid w:val="009941D5"/>
    <w:rsid w:val="009F7658"/>
    <w:rsid w:val="00A1755C"/>
    <w:rsid w:val="00A25C68"/>
    <w:rsid w:val="00AA6D3F"/>
    <w:rsid w:val="00B04787"/>
    <w:rsid w:val="00B75DFA"/>
    <w:rsid w:val="00BD506D"/>
    <w:rsid w:val="00BE1AF4"/>
    <w:rsid w:val="00BE5739"/>
    <w:rsid w:val="00C44DE9"/>
    <w:rsid w:val="00CE10A3"/>
    <w:rsid w:val="00CE2A62"/>
    <w:rsid w:val="00CE7C2D"/>
    <w:rsid w:val="00D83742"/>
    <w:rsid w:val="00DB7374"/>
    <w:rsid w:val="00DD791B"/>
    <w:rsid w:val="00E06740"/>
    <w:rsid w:val="00EB1CF9"/>
    <w:rsid w:val="00EF4336"/>
    <w:rsid w:val="00EF5E79"/>
    <w:rsid w:val="00F00B71"/>
    <w:rsid w:val="00F74486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55C"/>
  </w:style>
  <w:style w:type="paragraph" w:styleId="ae">
    <w:name w:val="footer"/>
    <w:basedOn w:val="a"/>
    <w:link w:val="af"/>
    <w:uiPriority w:val="99"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Админ</cp:lastModifiedBy>
  <cp:revision>53</cp:revision>
  <cp:lastPrinted>2023-08-02T06:23:00Z</cp:lastPrinted>
  <dcterms:created xsi:type="dcterms:W3CDTF">2020-12-15T07:40:00Z</dcterms:created>
  <dcterms:modified xsi:type="dcterms:W3CDTF">2023-08-02T06:24:00Z</dcterms:modified>
</cp:coreProperties>
</file>