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4D" w:rsidRPr="00A800C1" w:rsidRDefault="0007434D" w:rsidP="00A800C1">
      <w:pPr>
        <w:ind w:firstLine="567"/>
        <w:jc w:val="center"/>
        <w:rPr>
          <w:rFonts w:eastAsia="Times New Roman" w:cs="Times New Roman"/>
          <w:b/>
          <w:lang w:eastAsia="ar-SA"/>
        </w:rPr>
      </w:pPr>
      <w:r w:rsidRPr="00A800C1">
        <w:rPr>
          <w:rFonts w:eastAsia="Times New Roman" w:cs="Times New Roman"/>
          <w:noProof/>
          <w:lang w:eastAsia="ru-RU" w:bidi="ar-SA"/>
        </w:rPr>
        <w:drawing>
          <wp:inline distT="0" distB="0" distL="0" distR="0">
            <wp:extent cx="819150" cy="1152525"/>
            <wp:effectExtent l="19050" t="0" r="0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4D" w:rsidRPr="00A800C1" w:rsidRDefault="0007434D" w:rsidP="00A800C1">
      <w:pPr>
        <w:ind w:firstLine="567"/>
        <w:jc w:val="center"/>
        <w:rPr>
          <w:rFonts w:eastAsia="Times New Roman" w:cs="Times New Roman"/>
          <w:b/>
          <w:lang w:eastAsia="ar-SA"/>
        </w:rPr>
      </w:pPr>
    </w:p>
    <w:p w:rsidR="0007434D" w:rsidRPr="00A800C1" w:rsidRDefault="0007434D" w:rsidP="00A800C1">
      <w:pPr>
        <w:ind w:firstLine="567"/>
        <w:jc w:val="center"/>
        <w:rPr>
          <w:rFonts w:eastAsia="Times New Roman" w:cs="Times New Roman"/>
          <w:b/>
          <w:lang w:eastAsia="ar-SA"/>
        </w:rPr>
      </w:pPr>
      <w:r w:rsidRPr="00A800C1">
        <w:rPr>
          <w:rFonts w:eastAsia="Times New Roman" w:cs="Times New Roman"/>
          <w:b/>
          <w:lang w:eastAsia="ar-SA"/>
        </w:rPr>
        <w:t>МИХАЙЛОВСКАЯ ГОРОДСКАЯ ДУМА</w:t>
      </w:r>
    </w:p>
    <w:p w:rsidR="0007434D" w:rsidRPr="00A800C1" w:rsidRDefault="0007434D" w:rsidP="00A800C1">
      <w:pPr>
        <w:ind w:firstLine="567"/>
        <w:jc w:val="center"/>
        <w:rPr>
          <w:rFonts w:eastAsia="Times New Roman" w:cs="Times New Roman"/>
          <w:b/>
          <w:lang w:eastAsia="ar-SA"/>
        </w:rPr>
      </w:pPr>
    </w:p>
    <w:p w:rsidR="0007434D" w:rsidRPr="00A800C1" w:rsidRDefault="0007434D" w:rsidP="00A800C1">
      <w:pPr>
        <w:tabs>
          <w:tab w:val="left" w:pos="1515"/>
        </w:tabs>
        <w:ind w:firstLine="567"/>
        <w:jc w:val="center"/>
        <w:rPr>
          <w:rFonts w:eastAsia="Times New Roman" w:cs="Times New Roman"/>
          <w:lang w:eastAsia="ar-SA"/>
        </w:rPr>
      </w:pPr>
      <w:r w:rsidRPr="00A800C1">
        <w:rPr>
          <w:rFonts w:eastAsia="Times New Roman" w:cs="Times New Roman"/>
          <w:b/>
          <w:lang w:eastAsia="ar-SA"/>
        </w:rPr>
        <w:t>ВОЛГОГРАДСКОЙ ОБЛАСТИ</w:t>
      </w:r>
    </w:p>
    <w:p w:rsidR="0007434D" w:rsidRPr="00A800C1" w:rsidRDefault="0007434D" w:rsidP="00A800C1">
      <w:pPr>
        <w:ind w:firstLine="567"/>
        <w:jc w:val="center"/>
        <w:rPr>
          <w:rFonts w:eastAsia="Times New Roman" w:cs="Times New Roman"/>
          <w:lang w:eastAsia="ar-SA"/>
        </w:rPr>
      </w:pPr>
    </w:p>
    <w:p w:rsidR="0007434D" w:rsidRPr="00A800C1" w:rsidRDefault="0007434D" w:rsidP="00A800C1">
      <w:pPr>
        <w:ind w:firstLine="567"/>
        <w:jc w:val="center"/>
        <w:rPr>
          <w:rFonts w:eastAsia="Times New Roman" w:cs="Times New Roman"/>
          <w:b/>
          <w:lang w:eastAsia="ar-SA"/>
        </w:rPr>
      </w:pPr>
      <w:r w:rsidRPr="00A800C1">
        <w:rPr>
          <w:rFonts w:eastAsia="Times New Roman" w:cs="Times New Roman"/>
          <w:b/>
          <w:lang w:eastAsia="ar-SA"/>
        </w:rPr>
        <w:t xml:space="preserve">РЕШЕНИЕ  </w:t>
      </w:r>
    </w:p>
    <w:p w:rsidR="0007434D" w:rsidRPr="00A800C1" w:rsidRDefault="0007434D" w:rsidP="00A800C1">
      <w:pPr>
        <w:ind w:firstLine="567"/>
        <w:rPr>
          <w:rFonts w:eastAsia="Times New Roman" w:cs="Times New Roman"/>
          <w:lang w:eastAsia="ar-SA"/>
        </w:rPr>
      </w:pPr>
    </w:p>
    <w:p w:rsidR="0007434D" w:rsidRPr="00A800C1" w:rsidRDefault="0007434D" w:rsidP="00A800C1">
      <w:pPr>
        <w:ind w:firstLine="567"/>
        <w:rPr>
          <w:rFonts w:eastAsia="Times New Roman" w:cs="Times New Roman"/>
          <w:b/>
          <w:lang w:eastAsia="ar-SA"/>
        </w:rPr>
      </w:pPr>
    </w:p>
    <w:p w:rsidR="0007434D" w:rsidRPr="00A800C1" w:rsidRDefault="0007434D" w:rsidP="00A800C1">
      <w:pPr>
        <w:ind w:firstLine="567"/>
        <w:rPr>
          <w:rFonts w:eastAsia="Times New Roman" w:cs="Times New Roman"/>
          <w:b/>
          <w:lang w:eastAsia="ar-SA"/>
        </w:rPr>
      </w:pPr>
      <w:r w:rsidRPr="00A800C1">
        <w:rPr>
          <w:rFonts w:eastAsia="Times New Roman" w:cs="Times New Roman"/>
          <w:b/>
          <w:lang w:eastAsia="ar-SA"/>
        </w:rPr>
        <w:t xml:space="preserve">Принято Михайловской </w:t>
      </w:r>
    </w:p>
    <w:p w:rsidR="0007434D" w:rsidRPr="00A800C1" w:rsidRDefault="0007434D" w:rsidP="00A800C1">
      <w:pPr>
        <w:ind w:firstLine="567"/>
        <w:rPr>
          <w:rFonts w:eastAsia="Times New Roman" w:cs="Times New Roman"/>
          <w:b/>
          <w:lang w:eastAsia="ar-SA"/>
        </w:rPr>
      </w:pPr>
      <w:r w:rsidRPr="00A800C1">
        <w:rPr>
          <w:rFonts w:eastAsia="Times New Roman" w:cs="Times New Roman"/>
          <w:b/>
          <w:lang w:eastAsia="ar-SA"/>
        </w:rPr>
        <w:t>городской Думой</w:t>
      </w:r>
      <w:r w:rsidR="00AB5659">
        <w:rPr>
          <w:rFonts w:eastAsia="Times New Roman" w:cs="Times New Roman"/>
          <w:b/>
          <w:lang w:eastAsia="ar-SA"/>
        </w:rPr>
        <w:t xml:space="preserve"> 31 мая</w:t>
      </w:r>
      <w:r w:rsidRPr="00A800C1">
        <w:rPr>
          <w:rFonts w:eastAsia="Times New Roman" w:cs="Times New Roman"/>
          <w:b/>
          <w:lang w:eastAsia="ar-SA"/>
        </w:rPr>
        <w:t xml:space="preserve"> 2023 г.                                                       </w:t>
      </w:r>
      <w:r w:rsidR="00AB5659">
        <w:rPr>
          <w:rFonts w:eastAsia="Times New Roman" w:cs="Times New Roman"/>
          <w:b/>
          <w:lang w:eastAsia="ar-SA"/>
        </w:rPr>
        <w:t xml:space="preserve">      </w:t>
      </w:r>
      <w:r w:rsidRPr="00A800C1">
        <w:rPr>
          <w:rFonts w:eastAsia="Times New Roman" w:cs="Times New Roman"/>
          <w:b/>
          <w:lang w:eastAsia="ar-SA"/>
        </w:rPr>
        <w:t xml:space="preserve">     №</w:t>
      </w:r>
      <w:r w:rsidR="00AB5659">
        <w:rPr>
          <w:rFonts w:eastAsia="Times New Roman" w:cs="Times New Roman"/>
          <w:b/>
          <w:lang w:eastAsia="ar-SA"/>
        </w:rPr>
        <w:t xml:space="preserve"> 68</w:t>
      </w:r>
    </w:p>
    <w:p w:rsidR="0007434D" w:rsidRPr="00A800C1" w:rsidRDefault="0007434D" w:rsidP="00A800C1">
      <w:pPr>
        <w:autoSpaceDE w:val="0"/>
        <w:adjustRightInd w:val="0"/>
        <w:ind w:firstLine="567"/>
        <w:rPr>
          <w:rFonts w:cs="Times New Roman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center"/>
        <w:rPr>
          <w:rFonts w:cs="Times New Roman"/>
        </w:rPr>
      </w:pPr>
      <w:r w:rsidRPr="00A800C1">
        <w:rPr>
          <w:rFonts w:cs="Times New Roman"/>
          <w:b/>
          <w:bCs/>
        </w:rPr>
        <w:t>Отчет о работе ООО «Михайловский райкомхоз» за 2022 год</w:t>
      </w:r>
    </w:p>
    <w:p w:rsidR="0007434D" w:rsidRPr="00A800C1" w:rsidRDefault="0007434D" w:rsidP="00A800C1">
      <w:pPr>
        <w:autoSpaceDE w:val="0"/>
        <w:adjustRightInd w:val="0"/>
        <w:ind w:firstLine="567"/>
        <w:jc w:val="center"/>
        <w:rPr>
          <w:rFonts w:cs="Times New Roman"/>
          <w:b/>
          <w:bCs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 xml:space="preserve">          Заслушав информацию </w:t>
      </w:r>
      <w:r w:rsidR="005E7830">
        <w:rPr>
          <w:rFonts w:cs="Times New Roman"/>
        </w:rPr>
        <w:t xml:space="preserve">о работе </w:t>
      </w:r>
      <w:r w:rsidRPr="00A800C1">
        <w:rPr>
          <w:rFonts w:cs="Times New Roman"/>
        </w:rPr>
        <w:t xml:space="preserve">ООО «Михайловский райкомхоз» за 2022 год, Михайловская городская Дума  </w:t>
      </w: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</w:rPr>
      </w:pPr>
      <w:r w:rsidRPr="00A800C1">
        <w:rPr>
          <w:rFonts w:cs="Times New Roman"/>
          <w:b/>
          <w:bCs/>
        </w:rPr>
        <w:t>РЕШИЛА:</w:t>
      </w: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1. Отчет о</w:t>
      </w:r>
      <w:r w:rsidRPr="00A800C1">
        <w:rPr>
          <w:rFonts w:cs="Times New Roman"/>
          <w:b/>
          <w:bCs/>
        </w:rPr>
        <w:t xml:space="preserve"> </w:t>
      </w:r>
      <w:r w:rsidRPr="00A800C1">
        <w:rPr>
          <w:rFonts w:cs="Times New Roman"/>
        </w:rPr>
        <w:t>работе ООО «Михайловский райкомхоз» за 2022 год принять к сведению (прилагается).</w:t>
      </w: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2. Настоящее решение вступает в силу с даты подписания.</w:t>
      </w: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eastAsia="Times New Roman" w:cs="Times New Roman"/>
          <w:b/>
          <w:color w:val="000000"/>
          <w:lang w:eastAsia="ar-SA"/>
        </w:rPr>
      </w:pPr>
      <w:r w:rsidRPr="00A800C1">
        <w:rPr>
          <w:rFonts w:eastAsia="Times New Roman" w:cs="Times New Roman"/>
          <w:b/>
          <w:color w:val="000000"/>
          <w:lang w:eastAsia="ar-SA"/>
        </w:rPr>
        <w:t xml:space="preserve">Председатель </w:t>
      </w: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eastAsia="Times New Roman" w:cs="Times New Roman"/>
          <w:b/>
          <w:color w:val="000000"/>
          <w:lang w:eastAsia="ar-SA"/>
        </w:rPr>
      </w:pPr>
      <w:r w:rsidRPr="00A800C1">
        <w:rPr>
          <w:rFonts w:eastAsia="Times New Roman" w:cs="Times New Roman"/>
          <w:b/>
          <w:color w:val="000000"/>
          <w:lang w:eastAsia="ar-SA"/>
        </w:rPr>
        <w:t>Михайловской городской Думы</w:t>
      </w: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eastAsia="Times New Roman" w:cs="Times New Roman"/>
          <w:b/>
          <w:color w:val="000000"/>
          <w:lang w:eastAsia="ar-SA"/>
        </w:rPr>
      </w:pPr>
      <w:r w:rsidRPr="00A800C1">
        <w:rPr>
          <w:rFonts w:eastAsia="Times New Roman" w:cs="Times New Roman"/>
          <w:b/>
          <w:color w:val="000000"/>
          <w:lang w:eastAsia="ar-SA"/>
        </w:rPr>
        <w:t>Волгоградской области                                                                                В.А. Круглов</w:t>
      </w: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eastAsia="Times New Roman" w:cs="Times New Roman"/>
          <w:b/>
          <w:color w:val="000000"/>
          <w:lang w:eastAsia="ar-SA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eastAsia="Times New Roman" w:cs="Times New Roman"/>
          <w:b/>
          <w:color w:val="000000"/>
          <w:lang w:eastAsia="ar-SA"/>
        </w:rPr>
      </w:pPr>
    </w:p>
    <w:p w:rsidR="0007434D" w:rsidRPr="00A800C1" w:rsidRDefault="00AB5659" w:rsidP="00A800C1">
      <w:pPr>
        <w:autoSpaceDE w:val="0"/>
        <w:adjustRightInd w:val="0"/>
        <w:ind w:firstLine="567"/>
        <w:jc w:val="both"/>
        <w:rPr>
          <w:rFonts w:eastAsia="Times New Roman" w:cs="Times New Roman"/>
          <w:b/>
          <w:color w:val="000000"/>
          <w:lang w:eastAsia="ar-SA"/>
        </w:rPr>
      </w:pPr>
      <w:r>
        <w:rPr>
          <w:rFonts w:eastAsia="Times New Roman" w:cs="Times New Roman"/>
          <w:b/>
          <w:color w:val="000000"/>
          <w:lang w:eastAsia="ar-SA"/>
        </w:rPr>
        <w:t>31 мая</w:t>
      </w:r>
      <w:r w:rsidR="0007434D" w:rsidRPr="00A800C1">
        <w:rPr>
          <w:rFonts w:eastAsia="Times New Roman" w:cs="Times New Roman"/>
          <w:b/>
          <w:color w:val="000000"/>
          <w:lang w:eastAsia="ar-SA"/>
        </w:rPr>
        <w:t xml:space="preserve"> 2023 г.</w:t>
      </w: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eastAsia="Times New Roman" w:cs="Times New Roman"/>
          <w:b/>
          <w:color w:val="000000"/>
          <w:lang w:eastAsia="ar-SA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A800C1" w:rsidRDefault="0007434D" w:rsidP="00A800C1">
      <w:pPr>
        <w:autoSpaceDE w:val="0"/>
        <w:adjustRightInd w:val="0"/>
        <w:ind w:firstLine="567"/>
        <w:jc w:val="both"/>
        <w:rPr>
          <w:rFonts w:cs="Times New Roman"/>
          <w:b/>
          <w:bCs/>
          <w:color w:val="000000"/>
        </w:rPr>
      </w:pPr>
    </w:p>
    <w:p w:rsidR="0007434D" w:rsidRPr="00AB5659" w:rsidRDefault="0007434D" w:rsidP="00A800C1">
      <w:pPr>
        <w:autoSpaceDE w:val="0"/>
        <w:adjustRightInd w:val="0"/>
        <w:ind w:firstLine="567"/>
        <w:jc w:val="right"/>
        <w:rPr>
          <w:rFonts w:cs="Times New Roman"/>
          <w:color w:val="000000"/>
          <w:sz w:val="22"/>
          <w:szCs w:val="22"/>
        </w:rPr>
      </w:pPr>
      <w:r w:rsidRPr="00AB5659">
        <w:rPr>
          <w:rFonts w:cs="Times New Roman"/>
          <w:color w:val="000000"/>
          <w:sz w:val="22"/>
          <w:szCs w:val="22"/>
        </w:rPr>
        <w:lastRenderedPageBreak/>
        <w:t>Приложение</w:t>
      </w:r>
    </w:p>
    <w:p w:rsidR="0007434D" w:rsidRPr="00AB5659" w:rsidRDefault="0007434D" w:rsidP="00A800C1">
      <w:pPr>
        <w:autoSpaceDE w:val="0"/>
        <w:adjustRightInd w:val="0"/>
        <w:ind w:firstLine="567"/>
        <w:jc w:val="right"/>
        <w:rPr>
          <w:rFonts w:cs="Times New Roman"/>
          <w:color w:val="000000"/>
          <w:sz w:val="22"/>
          <w:szCs w:val="22"/>
        </w:rPr>
      </w:pPr>
      <w:r w:rsidRPr="00AB5659">
        <w:rPr>
          <w:rFonts w:cs="Times New Roman"/>
          <w:color w:val="000000"/>
          <w:sz w:val="22"/>
          <w:szCs w:val="22"/>
        </w:rPr>
        <w:t xml:space="preserve"> к решению Михайловской городской Думы </w:t>
      </w:r>
    </w:p>
    <w:p w:rsidR="0007434D" w:rsidRPr="00AB5659" w:rsidRDefault="0007434D" w:rsidP="00A800C1">
      <w:pPr>
        <w:autoSpaceDE w:val="0"/>
        <w:adjustRightInd w:val="0"/>
        <w:ind w:firstLine="567"/>
        <w:jc w:val="right"/>
        <w:rPr>
          <w:rFonts w:cs="Times New Roman"/>
          <w:color w:val="000000"/>
          <w:sz w:val="22"/>
          <w:szCs w:val="22"/>
        </w:rPr>
      </w:pPr>
      <w:r w:rsidRPr="00AB5659">
        <w:rPr>
          <w:rFonts w:cs="Times New Roman"/>
          <w:color w:val="000000"/>
          <w:sz w:val="22"/>
          <w:szCs w:val="22"/>
        </w:rPr>
        <w:t xml:space="preserve">Волгоградской области  от  </w:t>
      </w:r>
      <w:r w:rsidR="00AB5659" w:rsidRPr="00AB5659">
        <w:rPr>
          <w:rFonts w:cs="Times New Roman"/>
          <w:color w:val="000000"/>
          <w:sz w:val="22"/>
          <w:szCs w:val="22"/>
        </w:rPr>
        <w:t xml:space="preserve">31.05.2023 </w:t>
      </w:r>
      <w:r w:rsidRPr="00AB5659">
        <w:rPr>
          <w:rFonts w:cs="Times New Roman"/>
          <w:color w:val="000000"/>
          <w:sz w:val="22"/>
          <w:szCs w:val="22"/>
        </w:rPr>
        <w:t xml:space="preserve"> №</w:t>
      </w:r>
      <w:r w:rsidR="00AB5659" w:rsidRPr="00AB5659">
        <w:rPr>
          <w:rFonts w:cs="Times New Roman"/>
          <w:color w:val="000000"/>
          <w:sz w:val="22"/>
          <w:szCs w:val="22"/>
        </w:rPr>
        <w:t xml:space="preserve"> 68</w:t>
      </w:r>
      <w:r w:rsidRPr="00AB5659">
        <w:rPr>
          <w:rFonts w:cs="Times New Roman"/>
          <w:color w:val="000000"/>
          <w:sz w:val="22"/>
          <w:szCs w:val="22"/>
        </w:rPr>
        <w:t xml:space="preserve">   </w:t>
      </w:r>
    </w:p>
    <w:p w:rsidR="00621FA1" w:rsidRPr="00AB5659" w:rsidRDefault="0007434D" w:rsidP="00A800C1">
      <w:pPr>
        <w:autoSpaceDE w:val="0"/>
        <w:adjustRightInd w:val="0"/>
        <w:ind w:firstLine="567"/>
        <w:jc w:val="right"/>
        <w:rPr>
          <w:rFonts w:cs="Times New Roman"/>
          <w:sz w:val="22"/>
          <w:szCs w:val="22"/>
        </w:rPr>
      </w:pPr>
      <w:r w:rsidRPr="00AB5659">
        <w:rPr>
          <w:rFonts w:cs="Times New Roman"/>
          <w:sz w:val="22"/>
          <w:szCs w:val="22"/>
        </w:rPr>
        <w:t>«Отчет о работе ООО «Михайловский  райкомхоз»</w:t>
      </w:r>
    </w:p>
    <w:p w:rsidR="0007434D" w:rsidRPr="00AB5659" w:rsidRDefault="0007434D" w:rsidP="00A800C1">
      <w:pPr>
        <w:autoSpaceDE w:val="0"/>
        <w:adjustRightInd w:val="0"/>
        <w:ind w:firstLine="567"/>
        <w:jc w:val="right"/>
        <w:rPr>
          <w:rFonts w:cs="Times New Roman"/>
          <w:sz w:val="22"/>
          <w:szCs w:val="22"/>
        </w:rPr>
      </w:pPr>
      <w:r w:rsidRPr="00AB5659">
        <w:rPr>
          <w:rFonts w:cs="Times New Roman"/>
          <w:sz w:val="22"/>
          <w:szCs w:val="22"/>
        </w:rPr>
        <w:t xml:space="preserve"> за 2022 год»</w:t>
      </w:r>
    </w:p>
    <w:p w:rsidR="0007434D" w:rsidRPr="00AB5659" w:rsidRDefault="0007434D" w:rsidP="00A800C1">
      <w:pPr>
        <w:autoSpaceDE w:val="0"/>
        <w:adjustRightInd w:val="0"/>
        <w:ind w:firstLine="567"/>
        <w:jc w:val="center"/>
        <w:rPr>
          <w:rFonts w:cs="Times New Roman"/>
          <w:b/>
          <w:bCs/>
          <w:sz w:val="22"/>
          <w:szCs w:val="22"/>
        </w:rPr>
      </w:pPr>
    </w:p>
    <w:p w:rsidR="00C51702" w:rsidRPr="00A800C1" w:rsidRDefault="00C51702" w:rsidP="00A800C1">
      <w:pPr>
        <w:pStyle w:val="Standard"/>
        <w:ind w:firstLine="567"/>
        <w:jc w:val="center"/>
        <w:rPr>
          <w:rFonts w:cs="Times New Roman"/>
          <w:b/>
          <w:bCs/>
        </w:rPr>
      </w:pPr>
      <w:r w:rsidRPr="00A800C1">
        <w:rPr>
          <w:rFonts w:cs="Times New Roman"/>
          <w:b/>
          <w:bCs/>
        </w:rPr>
        <w:t>Отчет о работе общества с ограниченной ответственностью «Михайловский райкомхоз» за 2022 год</w:t>
      </w:r>
    </w:p>
    <w:p w:rsidR="00C51702" w:rsidRPr="00A800C1" w:rsidRDefault="00C51702" w:rsidP="00A800C1">
      <w:pPr>
        <w:pStyle w:val="Standard"/>
        <w:ind w:firstLine="567"/>
        <w:rPr>
          <w:rFonts w:cs="Times New Roman"/>
        </w:rPr>
      </w:pP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Учредителем муниципального унитарного предприятия «Михайловский райкомхоз» была администрация Михайловского муниципального района. Датой государственной регистрации является 6 декабря 2001 года.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Постановлениями администрации городского округа город Михайловка Волгоградской области от 8 сентября 2017 года № 2248 «О реорганизации муниципального унитарного предприятия «Михайловский райкомхоз» путем преобразования в общество с ограниченной ответственностью  «Михайловский райкомхоз» и от 26 декабря 2017 года № 3440 «О завершении процедуры реорганизации муниципального унитарного предприятия  «Михайловский райкомхоз» в общество с ограниченной ответственностью  «Михайловский райкомхоз» был утвержден Устав Общества, утвержден размер уставного капитала  Общества в размере 45 479 972 рубля 31 копейка.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Хочу подчеркнуть, что единственным участником общества с ограниченной ответственностью «Михайловский райкомхоз» (Общество, ООО «МРКХ») является администрация городского округа город Михайловка Волгоградской области и Общество является правопреемником муниципального унитарного предприятия  «Михайловский райкомхоз».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В соответствии с Уставом как МУПа, так и Общества целью деятельности предприятия является получение прибыли. Для достижения этой цели основным предметом деятельности предприятия является: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-обеспечение работоспособности котельных;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-производство тепловой энергии котельными;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-обеспечение работоспособности тепловых сетей;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-эксплуатация опасных производственных объектов;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-техническая эксплуатация и обслуживание, текущий и капитальный ремонт внешних и внутренних инженерных сетей.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Предприятие является членом саморегулирующей организации Ассоциация «Строители Нижней Волги».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Размер уставного фонда на момент создания предприятия составлял 150 509 рублей, по состоянию на 31 декабря 2018 года составлял  2797 109 рублей.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На сегодняшний день, как я уже сказал выше, уставный капитал составляет около 46 млн</w:t>
      </w:r>
      <w:r w:rsidR="00621FA1" w:rsidRPr="00A800C1">
        <w:rPr>
          <w:rFonts w:cs="Times New Roman"/>
        </w:rPr>
        <w:t>.</w:t>
      </w:r>
      <w:r w:rsidRPr="00A800C1">
        <w:rPr>
          <w:rFonts w:cs="Times New Roman"/>
        </w:rPr>
        <w:t xml:space="preserve"> рублей.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Численность работающих на конец 2022 года</w:t>
      </w:r>
      <w:r w:rsidR="00AB5659">
        <w:rPr>
          <w:rFonts w:cs="Times New Roman"/>
        </w:rPr>
        <w:t xml:space="preserve"> </w:t>
      </w:r>
      <w:r w:rsidRPr="00A800C1">
        <w:rPr>
          <w:rFonts w:cs="Times New Roman"/>
        </w:rPr>
        <w:t xml:space="preserve">составила 75 человек, </w:t>
      </w:r>
      <w:r w:rsidR="00AB5659">
        <w:rPr>
          <w:rFonts w:cs="Times New Roman"/>
        </w:rPr>
        <w:t>с</w:t>
      </w:r>
      <w:r w:rsidRPr="00A800C1">
        <w:rPr>
          <w:rFonts w:cs="Times New Roman"/>
        </w:rPr>
        <w:t xml:space="preserve">реднегодовая </w:t>
      </w:r>
      <w:r w:rsidR="00AB5659">
        <w:rPr>
          <w:rFonts w:cs="Times New Roman"/>
        </w:rPr>
        <w:t>ч</w:t>
      </w:r>
      <w:r w:rsidRPr="00A800C1">
        <w:rPr>
          <w:rFonts w:cs="Times New Roman"/>
        </w:rPr>
        <w:t xml:space="preserve">исленность —  </w:t>
      </w:r>
      <w:r w:rsidR="007B50D9" w:rsidRPr="00A800C1">
        <w:rPr>
          <w:rFonts w:cs="Times New Roman"/>
        </w:rPr>
        <w:t>72</w:t>
      </w:r>
      <w:r w:rsidRPr="00A800C1">
        <w:rPr>
          <w:rFonts w:cs="Times New Roman"/>
        </w:rPr>
        <w:t xml:space="preserve"> человек</w:t>
      </w:r>
      <w:r w:rsidR="007B50D9" w:rsidRPr="00A800C1">
        <w:rPr>
          <w:rFonts w:cs="Times New Roman"/>
        </w:rPr>
        <w:t>а</w:t>
      </w:r>
      <w:r w:rsidRPr="00A800C1">
        <w:rPr>
          <w:rFonts w:cs="Times New Roman"/>
        </w:rPr>
        <w:t>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</w:p>
    <w:p w:rsidR="00C51702" w:rsidRPr="00A800C1" w:rsidRDefault="00C51702" w:rsidP="00A800C1">
      <w:pPr>
        <w:pStyle w:val="Standard"/>
        <w:ind w:firstLine="567"/>
        <w:jc w:val="center"/>
        <w:rPr>
          <w:rFonts w:cs="Times New Roman"/>
          <w:u w:val="single"/>
        </w:rPr>
      </w:pPr>
      <w:r w:rsidRPr="00A800C1">
        <w:rPr>
          <w:rFonts w:cs="Times New Roman"/>
          <w:u w:val="single"/>
        </w:rPr>
        <w:t>Доходы предприятия.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 xml:space="preserve">Доходы от реализации за 2022 год составили </w:t>
      </w:r>
      <w:r w:rsidRPr="00A800C1">
        <w:rPr>
          <w:rFonts w:cs="Times New Roman"/>
          <w:b/>
          <w:u w:val="single"/>
        </w:rPr>
        <w:t xml:space="preserve"> 70460 тыс. руб.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В разрезе видов доходов: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-производство тепловой энергии 61511 тыс</w:t>
      </w:r>
      <w:r w:rsidR="00621FA1" w:rsidRPr="00A800C1">
        <w:rPr>
          <w:rFonts w:cs="Times New Roman"/>
        </w:rPr>
        <w:t>.</w:t>
      </w:r>
      <w:r w:rsidRPr="00A800C1">
        <w:rPr>
          <w:rFonts w:cs="Times New Roman"/>
        </w:rPr>
        <w:t xml:space="preserve"> руб. или  87,3%;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-техобслуживание 7128,0тыс. руб. или 10,1 %;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-строительно-монтажные работы и услуги сторонним организациям 1821 тыс. руб. или 2,6 %.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</w:p>
    <w:p w:rsidR="00AB5659" w:rsidRDefault="00AB5659" w:rsidP="00A800C1">
      <w:pPr>
        <w:pStyle w:val="Standard"/>
        <w:ind w:firstLine="567"/>
        <w:jc w:val="both"/>
        <w:rPr>
          <w:rFonts w:cs="Times New Roman"/>
        </w:rPr>
      </w:pP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lastRenderedPageBreak/>
        <w:t>Доходы за прошлые отчетные периоды составили: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2021 год 69058,0 тыс.руб</w:t>
      </w:r>
      <w:r w:rsidR="00621FA1" w:rsidRPr="00A800C1">
        <w:rPr>
          <w:rFonts w:cs="Times New Roman"/>
        </w:rPr>
        <w:t>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2022 год 70460,0 тыс.руб</w:t>
      </w:r>
      <w:r w:rsidR="00621FA1" w:rsidRPr="00A800C1">
        <w:rPr>
          <w:rFonts w:cs="Times New Roman"/>
        </w:rPr>
        <w:t>.</w:t>
      </w:r>
    </w:p>
    <w:p w:rsidR="00C51702" w:rsidRPr="00A800C1" w:rsidRDefault="00C51702" w:rsidP="00A800C1">
      <w:pPr>
        <w:pStyle w:val="Standard"/>
        <w:ind w:firstLine="567"/>
        <w:jc w:val="center"/>
        <w:rPr>
          <w:rFonts w:cs="Times New Roman"/>
          <w:u w:val="single"/>
        </w:rPr>
      </w:pPr>
      <w:r w:rsidRPr="00A800C1">
        <w:rPr>
          <w:rFonts w:cs="Times New Roman"/>
          <w:u w:val="single"/>
        </w:rPr>
        <w:t>Расходы предприятия.</w:t>
      </w:r>
    </w:p>
    <w:p w:rsidR="00621FA1" w:rsidRPr="00A800C1" w:rsidRDefault="00621FA1" w:rsidP="00A800C1">
      <w:pPr>
        <w:pStyle w:val="Standard"/>
        <w:ind w:firstLine="567"/>
        <w:jc w:val="center"/>
        <w:rPr>
          <w:rFonts w:cs="Times New Roman"/>
          <w:u w:val="single"/>
        </w:rPr>
      </w:pP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 xml:space="preserve">Расходы, связанные с реализацией, в 2022 году составили  </w:t>
      </w:r>
      <w:r w:rsidRPr="00A800C1">
        <w:rPr>
          <w:rFonts w:cs="Times New Roman"/>
          <w:b/>
          <w:u w:val="single"/>
        </w:rPr>
        <w:t>65076 ,0 тыс. руб.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В том числе основные виды расходов: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 xml:space="preserve">-фонд оплаты труда 25304,6 тыс. руб. 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-страховые взносы 7481,0 тыс.руб</w:t>
      </w:r>
      <w:r w:rsidR="00621FA1" w:rsidRPr="00A800C1">
        <w:rPr>
          <w:rFonts w:cs="Times New Roman"/>
        </w:rPr>
        <w:t>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-газ 16220,3 тыс.руб</w:t>
      </w:r>
      <w:r w:rsidR="00621FA1" w:rsidRPr="00A800C1">
        <w:rPr>
          <w:rFonts w:cs="Times New Roman"/>
        </w:rPr>
        <w:t>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-материал  4718,0 тыс.руб</w:t>
      </w:r>
      <w:r w:rsidR="00621FA1" w:rsidRPr="00A800C1">
        <w:rPr>
          <w:rFonts w:cs="Times New Roman"/>
        </w:rPr>
        <w:t>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-ГСМ 2248,0 тыс. руб</w:t>
      </w:r>
      <w:r w:rsidR="00621FA1" w:rsidRPr="00A800C1">
        <w:rPr>
          <w:rFonts w:cs="Times New Roman"/>
        </w:rPr>
        <w:t>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 xml:space="preserve">-электроэнергия  2413,0 тыс. руб. 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Если взять предыдущие годы, то расходы выглядят так: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2021 год 65095,0 тыс.руб</w:t>
      </w:r>
      <w:r w:rsidR="00621FA1" w:rsidRPr="00A800C1">
        <w:rPr>
          <w:rFonts w:cs="Times New Roman"/>
        </w:rPr>
        <w:t>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2022 год 65076,0 тыс.руб</w:t>
      </w:r>
      <w:r w:rsidR="00621FA1" w:rsidRPr="00A800C1">
        <w:rPr>
          <w:rFonts w:cs="Times New Roman"/>
        </w:rPr>
        <w:t>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ab/>
      </w:r>
    </w:p>
    <w:p w:rsidR="00C51702" w:rsidRPr="00A800C1" w:rsidRDefault="00C51702" w:rsidP="00A800C1">
      <w:pPr>
        <w:pStyle w:val="Standard"/>
        <w:ind w:firstLine="567"/>
        <w:jc w:val="center"/>
        <w:rPr>
          <w:rFonts w:cs="Times New Roman"/>
          <w:u w:val="single"/>
        </w:rPr>
      </w:pPr>
      <w:r w:rsidRPr="00A800C1">
        <w:rPr>
          <w:rFonts w:cs="Times New Roman"/>
          <w:u w:val="single"/>
        </w:rPr>
        <w:t>Прибыль предприятия.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Предприятие применяет упрощенную систему налогообложения.</w:t>
      </w:r>
      <w:r w:rsidRPr="00A800C1">
        <w:rPr>
          <w:rFonts w:cs="Times New Roman"/>
        </w:rPr>
        <w:br/>
      </w:r>
      <w:r w:rsidRPr="00A800C1">
        <w:rPr>
          <w:rFonts w:eastAsia="Times New Roman" w:cs="Times New Roman"/>
          <w:color w:val="000000"/>
          <w:lang w:eastAsia="en-US" w:bidi="en-US"/>
        </w:rPr>
        <w:t xml:space="preserve">Финансовый результат – чистая прибыль с учетом прочих доходов и расходов – </w:t>
      </w:r>
      <w:r w:rsidRPr="00A800C1">
        <w:rPr>
          <w:rFonts w:eastAsia="Times New Roman" w:cs="Times New Roman"/>
          <w:color w:val="000000"/>
          <w:u w:val="single"/>
          <w:lang w:eastAsia="en-US" w:bidi="en-US"/>
        </w:rPr>
        <w:t>1597 тыс.руб.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</w:p>
    <w:p w:rsidR="00C51702" w:rsidRPr="00A800C1" w:rsidRDefault="00C51702" w:rsidP="00A800C1">
      <w:pPr>
        <w:pStyle w:val="Standard"/>
        <w:ind w:firstLine="567"/>
        <w:jc w:val="center"/>
        <w:rPr>
          <w:rFonts w:cs="Times New Roman"/>
          <w:u w:val="single"/>
        </w:rPr>
      </w:pPr>
      <w:r w:rsidRPr="00A800C1">
        <w:rPr>
          <w:rFonts w:cs="Times New Roman"/>
          <w:u w:val="single"/>
        </w:rPr>
        <w:t>Дебиторская и кредиторская задолженности.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</w:p>
    <w:p w:rsidR="00766B49" w:rsidRDefault="00766B49" w:rsidP="00A800C1">
      <w:pPr>
        <w:pStyle w:val="Standard"/>
        <w:ind w:firstLine="567"/>
        <w:jc w:val="both"/>
        <w:rPr>
          <w:rFonts w:cs="Times New Roman"/>
        </w:rPr>
      </w:pPr>
    </w:p>
    <w:p w:rsidR="00766B49" w:rsidRDefault="00766B49" w:rsidP="00A800C1">
      <w:pPr>
        <w:pStyle w:val="Standard"/>
        <w:ind w:firstLine="567"/>
        <w:jc w:val="both"/>
        <w:rPr>
          <w:rFonts w:cs="Times New Roman"/>
        </w:rPr>
      </w:pPr>
    </w:p>
    <w:p w:rsidR="00766B49" w:rsidRDefault="00766B49" w:rsidP="00A800C1">
      <w:pPr>
        <w:pStyle w:val="Standard"/>
        <w:ind w:firstLine="567"/>
        <w:jc w:val="both"/>
        <w:rPr>
          <w:rFonts w:cs="Times New Roman"/>
        </w:rPr>
      </w:pPr>
    </w:p>
    <w:p w:rsidR="00766B49" w:rsidRPr="00766B49" w:rsidRDefault="00766B49" w:rsidP="00766B49">
      <w:pPr>
        <w:pStyle w:val="Standard"/>
        <w:ind w:firstLine="567"/>
        <w:jc w:val="both"/>
        <w:rPr>
          <w:rFonts w:cs="Times New Roman"/>
        </w:rPr>
      </w:pPr>
      <w:r w:rsidRPr="00766B49">
        <w:rPr>
          <w:rFonts w:cs="Times New Roman"/>
        </w:rPr>
        <w:t>Дебиторская задолженность   на 31.12.2020 года — 13693тыс. руб.</w:t>
      </w:r>
    </w:p>
    <w:p w:rsidR="00766B49" w:rsidRPr="00766B49" w:rsidRDefault="00766B49" w:rsidP="00766B49">
      <w:pPr>
        <w:pStyle w:val="Standard"/>
        <w:ind w:firstLine="567"/>
        <w:jc w:val="both"/>
        <w:rPr>
          <w:rFonts w:cs="Times New Roman"/>
        </w:rPr>
      </w:pPr>
      <w:r w:rsidRPr="00766B49">
        <w:rPr>
          <w:rFonts w:cs="Times New Roman"/>
        </w:rPr>
        <w:t xml:space="preserve">                                                  </w:t>
      </w:r>
      <w:r>
        <w:rPr>
          <w:rFonts w:cs="Times New Roman"/>
        </w:rPr>
        <w:t xml:space="preserve">  </w:t>
      </w:r>
      <w:r w:rsidRPr="00766B49">
        <w:rPr>
          <w:rFonts w:cs="Times New Roman"/>
        </w:rPr>
        <w:t xml:space="preserve">на 31.12.2021 года - 18789 тыс руб. </w:t>
      </w:r>
    </w:p>
    <w:p w:rsidR="00766B49" w:rsidRPr="00766B49" w:rsidRDefault="00766B49" w:rsidP="00766B49">
      <w:pPr>
        <w:pStyle w:val="Standard"/>
        <w:ind w:firstLine="567"/>
        <w:jc w:val="both"/>
        <w:rPr>
          <w:rFonts w:cs="Times New Roman"/>
        </w:rPr>
      </w:pPr>
      <w:r w:rsidRPr="00766B49">
        <w:rPr>
          <w:rFonts w:cs="Times New Roman"/>
        </w:rPr>
        <w:t xml:space="preserve">                                                  </w:t>
      </w:r>
      <w:r>
        <w:rPr>
          <w:rFonts w:cs="Times New Roman"/>
        </w:rPr>
        <w:t xml:space="preserve">  </w:t>
      </w:r>
      <w:r w:rsidRPr="00766B49">
        <w:rPr>
          <w:rFonts w:cs="Times New Roman"/>
        </w:rPr>
        <w:t>на 31.12.2022 года - 23927 тыс руб.</w:t>
      </w:r>
    </w:p>
    <w:p w:rsidR="00766B49" w:rsidRPr="00766B49" w:rsidRDefault="00766B49" w:rsidP="00766B49">
      <w:pPr>
        <w:pStyle w:val="Standard"/>
        <w:ind w:firstLine="567"/>
        <w:jc w:val="both"/>
        <w:rPr>
          <w:rFonts w:cs="Times New Roman"/>
        </w:rPr>
      </w:pPr>
    </w:p>
    <w:p w:rsidR="00766B49" w:rsidRPr="00766B49" w:rsidRDefault="00766B49" w:rsidP="00766B49">
      <w:pPr>
        <w:pStyle w:val="Standard"/>
        <w:ind w:firstLine="567"/>
        <w:jc w:val="both"/>
        <w:rPr>
          <w:rFonts w:cs="Times New Roman"/>
        </w:rPr>
      </w:pPr>
      <w:r w:rsidRPr="00766B49">
        <w:rPr>
          <w:rFonts w:cs="Times New Roman"/>
        </w:rPr>
        <w:t>Кредиторская  задолженность  на 31.12.2020 года —  10412 тыс. руб.</w:t>
      </w:r>
    </w:p>
    <w:p w:rsidR="00766B49" w:rsidRPr="00766B49" w:rsidRDefault="00766B49" w:rsidP="00766B49">
      <w:pPr>
        <w:pStyle w:val="Standard"/>
        <w:ind w:firstLine="567"/>
        <w:jc w:val="both"/>
        <w:rPr>
          <w:rFonts w:cs="Times New Roman"/>
        </w:rPr>
      </w:pPr>
      <w:r w:rsidRPr="00766B49">
        <w:rPr>
          <w:rFonts w:cs="Times New Roman"/>
        </w:rPr>
        <w:t xml:space="preserve">                                                     на 31.12.2021 года-10531 тыс руб</w:t>
      </w:r>
      <w:r>
        <w:rPr>
          <w:rFonts w:cs="Times New Roman"/>
        </w:rPr>
        <w:t>.</w:t>
      </w:r>
      <w:r w:rsidRPr="00766B49">
        <w:rPr>
          <w:rFonts w:cs="Times New Roman"/>
        </w:rPr>
        <w:t xml:space="preserve">  </w:t>
      </w:r>
    </w:p>
    <w:p w:rsidR="00766B49" w:rsidRPr="00766B49" w:rsidRDefault="00766B49" w:rsidP="00766B49">
      <w:pPr>
        <w:pStyle w:val="Standard"/>
        <w:ind w:firstLine="567"/>
        <w:jc w:val="both"/>
        <w:rPr>
          <w:rFonts w:cs="Times New Roman"/>
        </w:rPr>
      </w:pPr>
      <w:r w:rsidRPr="00766B49">
        <w:rPr>
          <w:rFonts w:cs="Times New Roman"/>
        </w:rPr>
        <w:t xml:space="preserve">                                                  </w:t>
      </w:r>
      <w:r>
        <w:rPr>
          <w:rFonts w:cs="Times New Roman"/>
        </w:rPr>
        <w:t xml:space="preserve">   </w:t>
      </w:r>
      <w:r w:rsidRPr="00766B49">
        <w:rPr>
          <w:rFonts w:cs="Times New Roman"/>
        </w:rPr>
        <w:t>на 31.12.2022 года - 7200 тыс руб.</w:t>
      </w:r>
    </w:p>
    <w:p w:rsidR="00766B49" w:rsidRDefault="00766B49" w:rsidP="00A800C1">
      <w:pPr>
        <w:pStyle w:val="Standard"/>
        <w:ind w:firstLine="567"/>
        <w:jc w:val="both"/>
        <w:rPr>
          <w:rFonts w:cs="Times New Roman"/>
        </w:rPr>
      </w:pP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766B49">
        <w:rPr>
          <w:rFonts w:cs="Times New Roman"/>
        </w:rPr>
        <w:t>То есть за год наблюдается увеличение  дебиторской задолженности</w:t>
      </w:r>
      <w:r w:rsidR="00621FA1" w:rsidRPr="00766B49">
        <w:rPr>
          <w:rFonts w:cs="Times New Roman"/>
        </w:rPr>
        <w:t>.</w:t>
      </w:r>
      <w:r w:rsidRPr="00766B49">
        <w:rPr>
          <w:rFonts w:cs="Times New Roman"/>
        </w:rPr>
        <w:t xml:space="preserve">  Кредиторская</w:t>
      </w:r>
      <w:r w:rsidRPr="00A800C1">
        <w:rPr>
          <w:rFonts w:cs="Times New Roman"/>
        </w:rPr>
        <w:t xml:space="preserve"> задолженность </w:t>
      </w:r>
      <w:r w:rsidR="007B50D9" w:rsidRPr="00A800C1">
        <w:rPr>
          <w:rFonts w:cs="Times New Roman"/>
        </w:rPr>
        <w:t>уменьшилась по отношению к предыдущим годам</w:t>
      </w:r>
      <w:r w:rsidRPr="00A800C1">
        <w:rPr>
          <w:rFonts w:cs="Times New Roman"/>
        </w:rPr>
        <w:t>.</w:t>
      </w:r>
    </w:p>
    <w:p w:rsidR="00621FA1" w:rsidRPr="00A800C1" w:rsidRDefault="00621FA1" w:rsidP="00A800C1">
      <w:pPr>
        <w:pStyle w:val="Standard"/>
        <w:ind w:firstLine="567"/>
        <w:jc w:val="center"/>
        <w:rPr>
          <w:rFonts w:cs="Times New Roman"/>
          <w:u w:val="single"/>
        </w:rPr>
      </w:pPr>
    </w:p>
    <w:p w:rsidR="00C51702" w:rsidRPr="00A800C1" w:rsidRDefault="00C51702" w:rsidP="00A800C1">
      <w:pPr>
        <w:pStyle w:val="Standard"/>
        <w:ind w:firstLine="567"/>
        <w:jc w:val="center"/>
        <w:rPr>
          <w:rFonts w:cs="Times New Roman"/>
          <w:u w:val="single"/>
        </w:rPr>
      </w:pPr>
      <w:r w:rsidRPr="00A800C1">
        <w:rPr>
          <w:rFonts w:cs="Times New Roman"/>
          <w:u w:val="single"/>
        </w:rPr>
        <w:t>Оплата труда.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Положение об оплате труда Общества разработано в соответствии с Отраслевым тарифным соглашением в жилищно-коммунальном хозяйстве Волгоградской области на 2017-2020 годы и Региональным соглашением о минимальной  заработной плате в  Волгоградской области.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Среднемесячная заработная плата за 202</w:t>
      </w:r>
      <w:r w:rsidR="00D37738" w:rsidRPr="00A800C1">
        <w:rPr>
          <w:rFonts w:cs="Times New Roman"/>
        </w:rPr>
        <w:t>2</w:t>
      </w:r>
      <w:r w:rsidRPr="00A800C1">
        <w:rPr>
          <w:rFonts w:cs="Times New Roman"/>
        </w:rPr>
        <w:t xml:space="preserve"> год составила 3</w:t>
      </w:r>
      <w:r w:rsidR="00D37738" w:rsidRPr="00A800C1">
        <w:rPr>
          <w:rFonts w:cs="Times New Roman"/>
        </w:rPr>
        <w:t xml:space="preserve">3999 </w:t>
      </w:r>
      <w:r w:rsidRPr="00A800C1">
        <w:rPr>
          <w:rFonts w:cs="Times New Roman"/>
        </w:rPr>
        <w:t>рублей. Характерен и такой показатель, как объем предоставленных услуг на 1 работающего.</w:t>
      </w:r>
      <w:r w:rsidRPr="00A800C1">
        <w:rPr>
          <w:rFonts w:cs="Times New Roman"/>
        </w:rPr>
        <w:tab/>
      </w:r>
      <w:r w:rsidR="007B50D9" w:rsidRPr="00A800C1">
        <w:rPr>
          <w:rFonts w:cs="Times New Roman"/>
        </w:rPr>
        <w:t>В 2021 году объем предоставленных услуг на 1 работающего  равен 1046,97 тыс. руб, а в</w:t>
      </w:r>
      <w:r w:rsidRPr="00A800C1">
        <w:rPr>
          <w:rFonts w:cs="Times New Roman"/>
        </w:rPr>
        <w:t xml:space="preserve"> 202</w:t>
      </w:r>
      <w:r w:rsidR="00D37738" w:rsidRPr="00A800C1">
        <w:rPr>
          <w:rFonts w:cs="Times New Roman"/>
        </w:rPr>
        <w:t>2</w:t>
      </w:r>
      <w:r w:rsidRPr="00A800C1">
        <w:rPr>
          <w:rFonts w:cs="Times New Roman"/>
        </w:rPr>
        <w:t xml:space="preserve"> </w:t>
      </w:r>
      <w:r w:rsidR="007B50D9" w:rsidRPr="00A800C1">
        <w:rPr>
          <w:rFonts w:cs="Times New Roman"/>
        </w:rPr>
        <w:t xml:space="preserve"> равен </w:t>
      </w:r>
      <w:r w:rsidRPr="00A800C1">
        <w:rPr>
          <w:rFonts w:cs="Times New Roman"/>
        </w:rPr>
        <w:t>1</w:t>
      </w:r>
      <w:r w:rsidR="00D37738" w:rsidRPr="00A800C1">
        <w:rPr>
          <w:rFonts w:cs="Times New Roman"/>
        </w:rPr>
        <w:t>136,42</w:t>
      </w:r>
      <w:r w:rsidRPr="00A800C1">
        <w:rPr>
          <w:rFonts w:cs="Times New Roman"/>
        </w:rPr>
        <w:t xml:space="preserve"> тыс. руб., то есть увеличился на </w:t>
      </w:r>
      <w:r w:rsidR="00D37738" w:rsidRPr="00A800C1">
        <w:rPr>
          <w:rFonts w:cs="Times New Roman"/>
        </w:rPr>
        <w:t>8,5</w:t>
      </w:r>
      <w:r w:rsidRPr="00A800C1">
        <w:rPr>
          <w:rFonts w:cs="Times New Roman"/>
        </w:rPr>
        <w:t>%.</w:t>
      </w:r>
    </w:p>
    <w:p w:rsidR="00D37738" w:rsidRPr="00A800C1" w:rsidRDefault="00D37738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 xml:space="preserve">Источниками теплоснабжения для отопления социально значимых бюджетных потребителей территориально расположенных в г. Михайловка и сельских поселениях Михайловского района являются  котельные ООО «МРКХ», которые вырабатывают и передают тепловую энергию в виде горячей воды по температурному графику 95-70 </w:t>
      </w:r>
      <w:r w:rsidRPr="00A800C1">
        <w:rPr>
          <w:rFonts w:cs="Times New Roman"/>
          <w:vertAlign w:val="superscript"/>
        </w:rPr>
        <w:t>0</w:t>
      </w:r>
      <w:r w:rsidRPr="00A800C1">
        <w:rPr>
          <w:rFonts w:cs="Times New Roman"/>
        </w:rPr>
        <w:t xml:space="preserve">С. В </w:t>
      </w:r>
      <w:r w:rsidRPr="00A800C1">
        <w:rPr>
          <w:rFonts w:cs="Times New Roman"/>
        </w:rPr>
        <w:lastRenderedPageBreak/>
        <w:t>настоящее время в собственности организации находятся 55 котельных.</w:t>
      </w:r>
    </w:p>
    <w:p w:rsidR="00D37738" w:rsidRPr="00A800C1" w:rsidRDefault="00D37738" w:rsidP="00A800C1">
      <w:pPr>
        <w:pStyle w:val="Textbodyindent"/>
        <w:ind w:left="0" w:firstLine="567"/>
        <w:rPr>
          <w:rFonts w:cs="Times New Roman"/>
        </w:rPr>
      </w:pPr>
      <w:r w:rsidRPr="00A800C1">
        <w:rPr>
          <w:rFonts w:cs="Times New Roman"/>
        </w:rPr>
        <w:t>В котельных расположено 92 котельных агрегатов, общей установленной мощностью 9,3  Гкал/час. Общая присоединенная сезонная нагрузка отопления котельных составляет 5,7  Гкал/час. График работы котельных  –  сезонный, только в отопительный период, кроме котельной д/сада п. Отрадное.  Основным видом топлива котельных является природный газ. Все котельные оборудованы приборами по учету потребляемого природного газа.</w:t>
      </w:r>
    </w:p>
    <w:p w:rsidR="00D37738" w:rsidRPr="00A800C1" w:rsidRDefault="00D37738" w:rsidP="00A800C1">
      <w:pPr>
        <w:pStyle w:val="Textbodyindent"/>
        <w:ind w:left="0" w:firstLine="567"/>
        <w:rPr>
          <w:rFonts w:cs="Times New Roman"/>
        </w:rPr>
      </w:pPr>
      <w:r w:rsidRPr="00A800C1">
        <w:rPr>
          <w:rFonts w:cs="Times New Roman"/>
        </w:rPr>
        <w:t>Для рационального использования газа и поддержания необходимой температуры в помещениях все 55 котельных оборудованы погодозависимой автоматикой.</w:t>
      </w:r>
      <w:r w:rsidR="007B50D9" w:rsidRPr="00A800C1">
        <w:rPr>
          <w:rFonts w:cs="Times New Roman"/>
        </w:rPr>
        <w:t xml:space="preserve"> В 2022 году в резерв выведены котельные Крутинского СК, Зиновьевского СК, Старореченского СК, Поддубинского СК, Глинищанского СК, Сухов-1 СК и их дальнейшая эксплуатация пока не определена.</w:t>
      </w:r>
      <w:r w:rsidRPr="00A800C1">
        <w:rPr>
          <w:rFonts w:cs="Times New Roman"/>
        </w:rPr>
        <w:t xml:space="preserve"> Для оперативного реагирования на случаи сбоя в работе все котельные снабжены  устройствами передачи информации о неполадках в работе котельных на сотовые телефоны дежурных работников и руководства предприятия.</w:t>
      </w:r>
    </w:p>
    <w:p w:rsidR="00D37738" w:rsidRPr="00A800C1" w:rsidRDefault="00D37738" w:rsidP="00A800C1">
      <w:pPr>
        <w:pStyle w:val="Textbodyindent"/>
        <w:ind w:left="0" w:firstLine="567"/>
        <w:rPr>
          <w:rFonts w:cs="Times New Roman"/>
        </w:rPr>
      </w:pPr>
      <w:r w:rsidRPr="00A800C1">
        <w:rPr>
          <w:rFonts w:cs="Times New Roman"/>
        </w:rPr>
        <w:t xml:space="preserve">29 котельных имеют тепловые сети.  На обслуживании организации находится  2,2 км тепловых сетей в двухтрубном исчислении. Тепловая изоляция выполнена, в основном, из минераловатных изделий. Тепловая сеть закольцованная, двухтрубная. Тип прокладки – в основном надземная за исключением котельных </w:t>
      </w:r>
      <w:bookmarkStart w:id="0" w:name="_GoBack"/>
      <w:bookmarkEnd w:id="0"/>
      <w:r w:rsidRPr="00A800C1">
        <w:rPr>
          <w:rFonts w:cs="Times New Roman"/>
        </w:rPr>
        <w:t xml:space="preserve"> д/сада «Ивушка» х. Троицкий и д/сада п. Отрадное, где прокладка тепловых сетей подземная канальная в непроходных каналах. Тепловые сети д/сада «Росинка» выполнены из полипропиленовых труб, потери тепловой энергии через изоляцию в них незначительны. Котельная д/сада п. Отрадное построена в 2016 г. в ней предусмотрена система горячего водоснабжения с нагрузкой  0,022 Гкал/ч. </w:t>
      </w:r>
    </w:p>
    <w:p w:rsidR="00D37738" w:rsidRPr="00A800C1" w:rsidRDefault="00D37738" w:rsidP="00A800C1">
      <w:pPr>
        <w:pStyle w:val="Textbodyindent"/>
        <w:ind w:left="0" w:firstLine="567"/>
        <w:rPr>
          <w:rFonts w:cs="Times New Roman"/>
        </w:rPr>
      </w:pPr>
      <w:r w:rsidRPr="00A800C1">
        <w:rPr>
          <w:rFonts w:cs="Times New Roman"/>
        </w:rPr>
        <w:t>Продолжительность отопительного сезона 4584 ч., ремонтного периода - 4176 ч. Ремонт тепловых сетей проводится отдельными участками по графику  в период май – сентябрь.</w:t>
      </w:r>
    </w:p>
    <w:p w:rsidR="00D37738" w:rsidRPr="00A800C1" w:rsidRDefault="00D37738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Все расчеты проводятся  с учетом продолжительности отопительного периода 191 день.</w:t>
      </w:r>
    </w:p>
    <w:p w:rsidR="00D37738" w:rsidRPr="00A800C1" w:rsidRDefault="00D37738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Выработано теплоэнергии 13257,371</w:t>
      </w:r>
      <w:r w:rsidRPr="00A800C1">
        <w:rPr>
          <w:rFonts w:cs="Times New Roman"/>
          <w:color w:val="FF0000"/>
        </w:rPr>
        <w:t xml:space="preserve"> </w:t>
      </w:r>
      <w:r w:rsidRPr="00A800C1">
        <w:rPr>
          <w:rFonts w:cs="Times New Roman"/>
        </w:rPr>
        <w:t>Гкал,  полезный отпуск составил 12569,187Гкал., потери 688,183Гкал или 5% от выработки.</w:t>
      </w:r>
      <w:r w:rsidR="00EF17DD" w:rsidRPr="00A800C1">
        <w:rPr>
          <w:rFonts w:cs="Times New Roman"/>
        </w:rPr>
        <w:t xml:space="preserve"> Потери по сравнению с 2021 годом сократились на 2%.</w:t>
      </w:r>
    </w:p>
    <w:p w:rsidR="00D37738" w:rsidRPr="00A800C1" w:rsidRDefault="00D37738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В 2022 году на ремонт котельных и приведение их требованиям технической эксплуатации тепловых энергоустановок израсходовано около 4,712 млн. руб. В том числе на мероприятия по энергосбережению в 2022г. затрачено</w:t>
      </w:r>
      <w:r w:rsidRPr="00A800C1">
        <w:rPr>
          <w:rFonts w:cs="Times New Roman"/>
          <w:color w:val="FF0000"/>
        </w:rPr>
        <w:t xml:space="preserve"> </w:t>
      </w:r>
      <w:r w:rsidRPr="00A800C1">
        <w:rPr>
          <w:rFonts w:cs="Times New Roman"/>
        </w:rPr>
        <w:t>387,9 тыс. руб.</w:t>
      </w:r>
    </w:p>
    <w:p w:rsidR="00D37738" w:rsidRPr="00A800C1" w:rsidRDefault="00D37738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Это ремонт изоляции тепловых сетей, своевременные профилактические работы трубопроводов и запорной арматуры тепловых сетей, замена ламп накаливания на светодиодные.</w:t>
      </w:r>
    </w:p>
    <w:p w:rsidR="00D37738" w:rsidRPr="00A800C1" w:rsidRDefault="00D37738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 xml:space="preserve">В 2022 году изготовлены проекты и проведено техническое перевооружение котельной Сидорского ДК с заменой котлов КВа-0,25 на котлы </w:t>
      </w:r>
      <w:r w:rsidRPr="00A800C1">
        <w:rPr>
          <w:rFonts w:cs="Times New Roman"/>
          <w:lang w:val="en-US"/>
        </w:rPr>
        <w:t>RSA</w:t>
      </w:r>
      <w:r w:rsidRPr="00A800C1">
        <w:rPr>
          <w:rFonts w:cs="Times New Roman"/>
        </w:rPr>
        <w:t xml:space="preserve">-250  и  установкой сигнализации безопасности в соответствии с требованиями нормативных документов, котельной  </w:t>
      </w:r>
      <w:r w:rsidR="00EF17DD" w:rsidRPr="00A800C1">
        <w:rPr>
          <w:rFonts w:cs="Times New Roman"/>
        </w:rPr>
        <w:t>Михайловского центра культуры (</w:t>
      </w:r>
      <w:r w:rsidRPr="00A800C1">
        <w:rPr>
          <w:rFonts w:cs="Times New Roman"/>
        </w:rPr>
        <w:t>РДК</w:t>
      </w:r>
      <w:r w:rsidR="00EF17DD" w:rsidRPr="00A800C1">
        <w:rPr>
          <w:rFonts w:cs="Times New Roman"/>
        </w:rPr>
        <w:t>)</w:t>
      </w:r>
      <w:r w:rsidRPr="00A800C1">
        <w:rPr>
          <w:rFonts w:cs="Times New Roman"/>
        </w:rPr>
        <w:t xml:space="preserve"> с заменой котлов Волга Д-100 на Хопры-100 и  установкой сигнализации безопасности, котельной Администрации (ул. Мира, 65) с заменой котлов Волга Д-100 на Хопры-100 и  установкой сигнализации безопасности, котельной Ро</w:t>
      </w:r>
      <w:r w:rsidR="00EF17DD" w:rsidRPr="00A800C1">
        <w:rPr>
          <w:rFonts w:cs="Times New Roman"/>
        </w:rPr>
        <w:t xml:space="preserve">гожинской </w:t>
      </w:r>
      <w:r w:rsidRPr="00A800C1">
        <w:rPr>
          <w:rFonts w:cs="Times New Roman"/>
        </w:rPr>
        <w:t>ОШ с заменой котлов Волга Д-100 на Хопры-100.</w:t>
      </w:r>
    </w:p>
    <w:p w:rsidR="00C51702" w:rsidRPr="00A800C1" w:rsidRDefault="00C51702" w:rsidP="00A800C1">
      <w:pPr>
        <w:pStyle w:val="Standard"/>
        <w:ind w:firstLine="567"/>
        <w:jc w:val="both"/>
        <w:rPr>
          <w:rFonts w:cs="Times New Roman"/>
        </w:rPr>
      </w:pPr>
      <w:r w:rsidRPr="00A800C1">
        <w:rPr>
          <w:rFonts w:cs="Times New Roman"/>
        </w:rPr>
        <w:t>Коллектив нашего предприятия полностью укомплектован специалистами и рабочими, имеется необходимый запас инструмента и материалов, что позволяет сделать вывод о качественном прохождении предстоящего осенне-зимнего отопительного периода.</w:t>
      </w:r>
    </w:p>
    <w:p w:rsidR="00C51702" w:rsidRPr="00A800C1" w:rsidRDefault="00C51702" w:rsidP="00A800C1">
      <w:pPr>
        <w:pStyle w:val="Standard"/>
        <w:ind w:firstLine="567"/>
        <w:jc w:val="center"/>
        <w:rPr>
          <w:rFonts w:cs="Times New Roman"/>
          <w:lang w:eastAsia="ru-RU" w:bidi="ar-SA"/>
        </w:rPr>
      </w:pP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  <w:lang w:eastAsia="ru-RU" w:bidi="ar-SA"/>
        </w:rPr>
      </w:pP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  <w:lang w:eastAsia="ru-RU" w:bidi="ar-SA"/>
        </w:rPr>
      </w:pP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  <w:lang w:eastAsia="ru-RU" w:bidi="ar-SA"/>
        </w:rPr>
      </w:pPr>
    </w:p>
    <w:p w:rsidR="00C51702" w:rsidRPr="0007434D" w:rsidRDefault="00C51702" w:rsidP="00621FA1">
      <w:pPr>
        <w:pStyle w:val="Standard"/>
        <w:ind w:firstLine="567"/>
        <w:jc w:val="center"/>
        <w:rPr>
          <w:rFonts w:cs="Times New Roman"/>
          <w:lang w:eastAsia="ru-RU" w:bidi="ar-SA"/>
        </w:rPr>
      </w:pPr>
    </w:p>
    <w:p w:rsidR="00291E73" w:rsidRPr="0007434D" w:rsidRDefault="00291E73" w:rsidP="00621FA1">
      <w:pPr>
        <w:ind w:firstLine="567"/>
        <w:rPr>
          <w:rFonts w:cs="Times New Roman"/>
        </w:rPr>
      </w:pPr>
    </w:p>
    <w:sectPr w:rsidR="00291E73" w:rsidRPr="0007434D" w:rsidSect="00AB5659">
      <w:footerReference w:type="default" r:id="rId8"/>
      <w:pgSz w:w="11906" w:h="16838"/>
      <w:pgMar w:top="1134" w:right="964" w:bottom="113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5A" w:rsidRDefault="00A06B5A" w:rsidP="000940C5">
      <w:r>
        <w:separator/>
      </w:r>
    </w:p>
  </w:endnote>
  <w:endnote w:type="continuationSeparator" w:id="1">
    <w:p w:rsidR="00A06B5A" w:rsidRDefault="00A06B5A" w:rsidP="00094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21" w:rsidRPr="00A800C1" w:rsidRDefault="00E45372">
    <w:pPr>
      <w:pStyle w:val="Footer"/>
      <w:jc w:val="right"/>
      <w:rPr>
        <w:sz w:val="22"/>
        <w:szCs w:val="22"/>
      </w:rPr>
    </w:pPr>
    <w:r w:rsidRPr="00A800C1">
      <w:rPr>
        <w:sz w:val="22"/>
        <w:szCs w:val="22"/>
      </w:rPr>
      <w:fldChar w:fldCharType="begin"/>
    </w:r>
    <w:r w:rsidR="00BA39BA" w:rsidRPr="00A800C1">
      <w:rPr>
        <w:sz w:val="22"/>
        <w:szCs w:val="22"/>
      </w:rPr>
      <w:instrText xml:space="preserve"> PAGE </w:instrText>
    </w:r>
    <w:r w:rsidRPr="00A800C1">
      <w:rPr>
        <w:sz w:val="22"/>
        <w:szCs w:val="22"/>
      </w:rPr>
      <w:fldChar w:fldCharType="separate"/>
    </w:r>
    <w:r w:rsidR="003A3791">
      <w:rPr>
        <w:noProof/>
        <w:sz w:val="22"/>
        <w:szCs w:val="22"/>
      </w:rPr>
      <w:t>4</w:t>
    </w:r>
    <w:r w:rsidRPr="00A800C1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5A" w:rsidRDefault="00A06B5A" w:rsidP="000940C5">
      <w:r>
        <w:separator/>
      </w:r>
    </w:p>
  </w:footnote>
  <w:footnote w:type="continuationSeparator" w:id="1">
    <w:p w:rsidR="00A06B5A" w:rsidRDefault="00A06B5A" w:rsidP="00094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702"/>
    <w:rsid w:val="000514AA"/>
    <w:rsid w:val="0007434D"/>
    <w:rsid w:val="000940C5"/>
    <w:rsid w:val="00291E73"/>
    <w:rsid w:val="003A3791"/>
    <w:rsid w:val="0045193E"/>
    <w:rsid w:val="005E7830"/>
    <w:rsid w:val="00621FA1"/>
    <w:rsid w:val="00645EEA"/>
    <w:rsid w:val="006613C5"/>
    <w:rsid w:val="00766B49"/>
    <w:rsid w:val="007B50D9"/>
    <w:rsid w:val="00801325"/>
    <w:rsid w:val="00943833"/>
    <w:rsid w:val="00A06B5A"/>
    <w:rsid w:val="00A800C1"/>
    <w:rsid w:val="00AB5659"/>
    <w:rsid w:val="00BA39BA"/>
    <w:rsid w:val="00BD3BE5"/>
    <w:rsid w:val="00C47145"/>
    <w:rsid w:val="00C51702"/>
    <w:rsid w:val="00D37738"/>
    <w:rsid w:val="00E45372"/>
    <w:rsid w:val="00E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7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17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ooter">
    <w:name w:val="Footer"/>
    <w:basedOn w:val="Standard"/>
    <w:rsid w:val="00C51702"/>
    <w:pPr>
      <w:suppressLineNumbers/>
      <w:tabs>
        <w:tab w:val="center" w:pos="5412"/>
        <w:tab w:val="right" w:pos="10824"/>
      </w:tabs>
    </w:pPr>
  </w:style>
  <w:style w:type="paragraph" w:customStyle="1" w:styleId="Textbodyindent">
    <w:name w:val="Text body indent"/>
    <w:basedOn w:val="Standard"/>
    <w:rsid w:val="00C51702"/>
    <w:pPr>
      <w:suppressAutoHyphens w:val="0"/>
      <w:ind w:left="283" w:firstLine="540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70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0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A800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800C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A800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800C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C0386-34C2-488C-8126-E5F6CEDE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1111111111</cp:lastModifiedBy>
  <cp:revision>12</cp:revision>
  <cp:lastPrinted>2023-05-31T13:16:00Z</cp:lastPrinted>
  <dcterms:created xsi:type="dcterms:W3CDTF">2023-04-03T11:04:00Z</dcterms:created>
  <dcterms:modified xsi:type="dcterms:W3CDTF">2023-05-31T13:52:00Z</dcterms:modified>
</cp:coreProperties>
</file>