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МИХАЙЛОВСКАЯ ГОРОДСКАЯ ДУМА</w:t>
      </w: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0B2" w:rsidRPr="0024633E" w:rsidRDefault="00A730B2" w:rsidP="00A730B2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A730B2" w:rsidRPr="0024633E" w:rsidRDefault="00A730B2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30B2" w:rsidRPr="0024633E" w:rsidRDefault="00A730B2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Принято Михайловской </w:t>
      </w:r>
    </w:p>
    <w:p w:rsidR="00A730B2" w:rsidRPr="0024633E" w:rsidRDefault="00C71A33" w:rsidP="00A73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городской Думой </w:t>
      </w:r>
      <w:r w:rsidR="00A730B2"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05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 декабря </w:t>
      </w:r>
      <w:r w:rsidR="00A730B2"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A730B2" w:rsidRPr="00246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B05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05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B05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</w:p>
    <w:p w:rsidR="005716E7" w:rsidRDefault="005716E7" w:rsidP="0057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E1" w:rsidRDefault="005716E7" w:rsidP="00571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АУ городского округа город Михайловка Волгоградской области</w:t>
      </w:r>
    </w:p>
    <w:p w:rsidR="005716E7" w:rsidRDefault="005716E7" w:rsidP="005716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«Центр физической культуры и спорта» за 20</w:t>
      </w:r>
      <w:r w:rsidR="00C71A3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16E7" w:rsidRDefault="005716E7" w:rsidP="0057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6E7" w:rsidRDefault="005716E7" w:rsidP="00CA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Рассмотрев информацию директора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АУ городского округа город Михайловка Волгоградской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физической культуры и спорта»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C71A3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5716E7" w:rsidRDefault="005716E7" w:rsidP="00571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5716E7" w:rsidRDefault="005716E7" w:rsidP="005716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АУ городского округа город Михайловка Волгоградской области «Центр физической культуры и спорта» </w:t>
      </w:r>
      <w:r w:rsidR="00FC72C6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C71A3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5716E7" w:rsidRDefault="005716E7" w:rsidP="00571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6E7" w:rsidRDefault="005716E7" w:rsidP="00571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5397" w:rsidRPr="00895397" w:rsidRDefault="00C71A33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ь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Михайловской городской Думы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Волгоградской области                                                                                </w:t>
      </w:r>
      <w:r w:rsidR="00C7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В.А.</w:t>
      </w:r>
      <w:r w:rsidR="00B05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7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Круглов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95397" w:rsidRPr="00895397" w:rsidRDefault="00B057CB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21 декабря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202</w:t>
      </w:r>
      <w:r w:rsidR="00C71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="00895397" w:rsidRPr="00895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г.</w:t>
      </w: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95397" w:rsidRPr="00895397" w:rsidRDefault="00895397" w:rsidP="008953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2E1" w:rsidRDefault="00CA52E1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52E1" w:rsidRDefault="00CA52E1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6E7" w:rsidRPr="00CA52E1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A52E1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CA52E1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A52E1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5716E7" w:rsidRPr="00CA52E1" w:rsidRDefault="005716E7" w:rsidP="00571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A52E1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CA52E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52E1">
        <w:rPr>
          <w:rFonts w:ascii="Times New Roman" w:eastAsia="Times New Roman" w:hAnsi="Times New Roman" w:cs="Times New Roman"/>
          <w:color w:val="000000"/>
        </w:rPr>
        <w:t xml:space="preserve"> от</w:t>
      </w:r>
      <w:r w:rsidR="00A730B2">
        <w:rPr>
          <w:rFonts w:ascii="Times New Roman" w:eastAsia="Times New Roman" w:hAnsi="Times New Roman" w:cs="Times New Roman"/>
          <w:color w:val="000000"/>
        </w:rPr>
        <w:t xml:space="preserve"> </w:t>
      </w:r>
      <w:r w:rsidR="00B057CB">
        <w:rPr>
          <w:rFonts w:ascii="Times New Roman" w:eastAsia="Times New Roman" w:hAnsi="Times New Roman" w:cs="Times New Roman"/>
          <w:color w:val="000000"/>
        </w:rPr>
        <w:t>21.12.2022</w:t>
      </w:r>
      <w:r w:rsidR="00CA52E1">
        <w:rPr>
          <w:rFonts w:ascii="Times New Roman" w:eastAsia="Times New Roman" w:hAnsi="Times New Roman" w:cs="Times New Roman"/>
          <w:color w:val="000000"/>
        </w:rPr>
        <w:t xml:space="preserve"> </w:t>
      </w:r>
      <w:r w:rsidRPr="00CA52E1">
        <w:rPr>
          <w:rFonts w:ascii="Times New Roman" w:eastAsia="Times New Roman" w:hAnsi="Times New Roman" w:cs="Times New Roman"/>
          <w:color w:val="000000"/>
        </w:rPr>
        <w:t xml:space="preserve">  №  </w:t>
      </w:r>
      <w:r w:rsidR="00B057CB">
        <w:rPr>
          <w:rFonts w:ascii="Times New Roman" w:eastAsia="Times New Roman" w:hAnsi="Times New Roman" w:cs="Times New Roman"/>
          <w:color w:val="000000"/>
        </w:rPr>
        <w:t>27</w:t>
      </w:r>
    </w:p>
    <w:p w:rsidR="005716E7" w:rsidRPr="00CA52E1" w:rsidRDefault="005716E7" w:rsidP="005716E7">
      <w:pPr>
        <w:pStyle w:val="afc"/>
        <w:spacing w:before="0" w:beforeAutospacing="0" w:after="0" w:afterAutospacing="0"/>
        <w:jc w:val="right"/>
        <w:rPr>
          <w:sz w:val="22"/>
          <w:szCs w:val="22"/>
        </w:rPr>
      </w:pPr>
      <w:r w:rsidRPr="00CA52E1">
        <w:rPr>
          <w:sz w:val="22"/>
          <w:szCs w:val="22"/>
        </w:rPr>
        <w:t xml:space="preserve">«Отчет о работе АУ  городского округа город Михайловка </w:t>
      </w:r>
    </w:p>
    <w:p w:rsidR="005716E7" w:rsidRPr="00CA52E1" w:rsidRDefault="005716E7" w:rsidP="005716E7">
      <w:pPr>
        <w:pStyle w:val="afc"/>
        <w:spacing w:before="0" w:beforeAutospacing="0" w:after="0" w:afterAutospacing="0"/>
        <w:jc w:val="right"/>
        <w:rPr>
          <w:sz w:val="22"/>
          <w:szCs w:val="22"/>
        </w:rPr>
      </w:pPr>
      <w:r w:rsidRPr="00CA52E1">
        <w:rPr>
          <w:sz w:val="22"/>
          <w:szCs w:val="22"/>
        </w:rPr>
        <w:t>Волгоградской области «Центр физической культуры и спорта» за 20</w:t>
      </w:r>
      <w:r w:rsidR="00FC72C6">
        <w:rPr>
          <w:sz w:val="22"/>
          <w:szCs w:val="22"/>
        </w:rPr>
        <w:t>2</w:t>
      </w:r>
      <w:r w:rsidR="00C71A33">
        <w:rPr>
          <w:sz w:val="22"/>
          <w:szCs w:val="22"/>
        </w:rPr>
        <w:t>1</w:t>
      </w:r>
      <w:r w:rsidRPr="00CA52E1">
        <w:rPr>
          <w:sz w:val="22"/>
          <w:szCs w:val="22"/>
        </w:rPr>
        <w:t xml:space="preserve"> год»</w:t>
      </w:r>
    </w:p>
    <w:p w:rsidR="005716E7" w:rsidRDefault="005716E7" w:rsidP="00E3321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C71A33" w:rsidRPr="00B057CB" w:rsidRDefault="00C71A33" w:rsidP="00C71A3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Отчет о работе автономного  учреждения</w:t>
      </w:r>
    </w:p>
    <w:p w:rsidR="00C71A33" w:rsidRPr="00B057CB" w:rsidRDefault="00C71A33" w:rsidP="00C71A3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«Центр физической культуры и спорта» за 2021год.</w:t>
      </w:r>
    </w:p>
    <w:p w:rsidR="00C71A33" w:rsidRPr="00B057CB" w:rsidRDefault="00C71A33" w:rsidP="00C71A33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Целью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работы является создание комфортных условий различным слоям населения городского округа город Михайловка для занятий физической культурой и массовыми видами спорта.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Задачи: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пропаганда и приобщение широких масс населения городского округа город Михайловка  к занятиям физической культурой и спортом; 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вовлечение населения в движение «Всероссийский физкультурно-спортивный комплекс «Готов к труду и обороне»  (ГТО),  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  развитие   материально-технической базы учреждения;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 совершенствование методики  тренировочных  занятий;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 новых  форм организации  спортивно-массовых мероприятий;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-расширение  возможностей информационно-телекоммуникационных средств для  рекламно-информационной и пропагандистской  деятельности АУ «ЦФК и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»;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B057C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обеспечение  доступности объектов спорта для людей с ограниченными возможностями</w:t>
      </w:r>
      <w:r w:rsidRPr="00B057CB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;</w:t>
      </w:r>
    </w:p>
    <w:p w:rsidR="00C71A33" w:rsidRPr="00B057CB" w:rsidRDefault="00C71A33" w:rsidP="00C71A33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-модернизация  и современное оснащение объектов АУ «ЦФК и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C71A33" w:rsidRPr="00B057CB" w:rsidRDefault="00C71A33" w:rsidP="00B0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7CB">
        <w:rPr>
          <w:rFonts w:ascii="Times New Roman" w:hAnsi="Times New Roman"/>
          <w:sz w:val="24"/>
          <w:szCs w:val="24"/>
        </w:rPr>
        <w:t xml:space="preserve">АУ «Центр Физической культуры и спорта» располагает крытым плавательным бассейном с 3 дорожками по 25м., универсальным спортивным залом 36х18м с 200 местами для зрителей, малым спортивным залом с тренажерами, бильярдной, плоскостными спортивными сооружениями с металлической сборно-разборной трибуной на 1050 мест. </w:t>
      </w:r>
      <w:proofErr w:type="gramStart"/>
      <w:r w:rsidRPr="00B057CB">
        <w:rPr>
          <w:rFonts w:ascii="Times New Roman" w:hAnsi="Times New Roman"/>
          <w:sz w:val="24"/>
          <w:szCs w:val="24"/>
        </w:rPr>
        <w:t xml:space="preserve">Плоскостные спортивные сооружения включают: 2 футбольных поля; стандартную 400м. беговую дорожку; сектора  для прыжков в длину и   метания;  площадки для  </w:t>
      </w:r>
      <w:proofErr w:type="spellStart"/>
      <w:r w:rsidRPr="00B057CB">
        <w:rPr>
          <w:rFonts w:ascii="Times New Roman" w:hAnsi="Times New Roman"/>
          <w:sz w:val="24"/>
          <w:szCs w:val="24"/>
        </w:rPr>
        <w:t>воркаута</w:t>
      </w:r>
      <w:proofErr w:type="spellEnd"/>
      <w:r w:rsidRPr="00B057CB">
        <w:rPr>
          <w:rFonts w:ascii="Times New Roman" w:hAnsi="Times New Roman"/>
          <w:sz w:val="24"/>
          <w:szCs w:val="24"/>
        </w:rPr>
        <w:t xml:space="preserve">,  пляжного футбола, </w:t>
      </w:r>
      <w:proofErr w:type="spellStart"/>
      <w:r w:rsidRPr="00B057CB">
        <w:rPr>
          <w:rFonts w:ascii="Times New Roman" w:hAnsi="Times New Roman"/>
          <w:sz w:val="24"/>
          <w:szCs w:val="24"/>
        </w:rPr>
        <w:t>стритбола</w:t>
      </w:r>
      <w:proofErr w:type="spellEnd"/>
      <w:r w:rsidRPr="00B057CB">
        <w:rPr>
          <w:rFonts w:ascii="Times New Roman" w:hAnsi="Times New Roman"/>
          <w:sz w:val="24"/>
          <w:szCs w:val="24"/>
        </w:rPr>
        <w:t>, игры в хоккей (в зимний период), тенниса (летний период);</w:t>
      </w:r>
      <w:proofErr w:type="gramEnd"/>
      <w:r w:rsidRPr="00B057CB">
        <w:rPr>
          <w:rFonts w:ascii="Times New Roman" w:hAnsi="Times New Roman"/>
          <w:sz w:val="24"/>
          <w:szCs w:val="24"/>
        </w:rPr>
        <w:t xml:space="preserve"> 3 площадки для пляжного волейбола, </w:t>
      </w:r>
      <w:r w:rsidRPr="00B057CB">
        <w:rPr>
          <w:rFonts w:ascii="Times New Roman" w:hAnsi="Times New Roman" w:cs="Times New Roman"/>
          <w:sz w:val="24"/>
          <w:szCs w:val="24"/>
        </w:rPr>
        <w:t>поле для мини-футбола с искусственным покрытием 40х20м</w:t>
      </w:r>
      <w:proofErr w:type="gramStart"/>
      <w:r w:rsidRPr="00B057CB">
        <w:rPr>
          <w:rFonts w:ascii="Times New Roman" w:hAnsi="Times New Roman" w:cs="Times New Roman"/>
          <w:sz w:val="24"/>
          <w:szCs w:val="24"/>
        </w:rPr>
        <w:t>.</w:t>
      </w:r>
      <w:r w:rsidRPr="00B057CB">
        <w:rPr>
          <w:rFonts w:ascii="Times New Roman" w:hAnsi="Times New Roman"/>
          <w:sz w:val="24"/>
          <w:szCs w:val="24"/>
        </w:rPr>
        <w:t>Н</w:t>
      </w:r>
      <w:proofErr w:type="gramEnd"/>
      <w:r w:rsidRPr="00B057CB">
        <w:rPr>
          <w:rFonts w:ascii="Times New Roman" w:hAnsi="Times New Roman"/>
          <w:sz w:val="24"/>
          <w:szCs w:val="24"/>
        </w:rPr>
        <w:t xml:space="preserve">а  спортивных сооружениях  внесенных во </w:t>
      </w:r>
      <w:r w:rsidRPr="00B057CB">
        <w:rPr>
          <w:rFonts w:ascii="Times New Roman" w:hAnsi="Times New Roman" w:cs="Times New Roman"/>
          <w:sz w:val="24"/>
          <w:szCs w:val="24"/>
        </w:rPr>
        <w:t>Всероссийский реестр объектов спорта</w:t>
      </w:r>
      <w:r w:rsidR="001E03A8">
        <w:rPr>
          <w:rFonts w:ascii="Times New Roman" w:hAnsi="Times New Roman" w:cs="Times New Roman"/>
          <w:sz w:val="24"/>
          <w:szCs w:val="24"/>
        </w:rPr>
        <w:t xml:space="preserve"> </w:t>
      </w:r>
      <w:r w:rsidRPr="00B057CB">
        <w:rPr>
          <w:rFonts w:ascii="Times New Roman" w:hAnsi="Times New Roman"/>
          <w:sz w:val="24"/>
          <w:szCs w:val="24"/>
        </w:rPr>
        <w:t xml:space="preserve">возможно проведение  соревнований и  турниров местного и областного  уровня. </w:t>
      </w:r>
    </w:p>
    <w:p w:rsidR="00C71A33" w:rsidRPr="00B057CB" w:rsidRDefault="00C71A33" w:rsidP="00B0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>В 2018 года   в оперативное управление АУ «ЦФК и</w:t>
      </w:r>
      <w:proofErr w:type="gramStart"/>
      <w:r w:rsidRPr="00B057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57CB">
        <w:rPr>
          <w:rFonts w:ascii="Times New Roman" w:hAnsi="Times New Roman" w:cs="Times New Roman"/>
          <w:sz w:val="24"/>
          <w:szCs w:val="24"/>
        </w:rPr>
        <w:t xml:space="preserve">» передана </w:t>
      </w:r>
      <w:r w:rsidRPr="00B057CB">
        <w:rPr>
          <w:rFonts w:ascii="Times New Roman" w:hAnsi="Times New Roman"/>
          <w:sz w:val="24"/>
          <w:szCs w:val="24"/>
        </w:rPr>
        <w:t xml:space="preserve">Многофункциональная  игровая площадка с детским спортивно-оздоровительным  комплексом на улице Обороны.  На данной площадке проводятся спортивные мероприятия  с лицами ОВЗ,  спортивные праздники с выполнением тестов и вручением знаков  ВФСК ГТО, а также самостоятельные занятия населения. </w:t>
      </w:r>
    </w:p>
    <w:p w:rsidR="00C71A33" w:rsidRPr="00B057CB" w:rsidRDefault="00C71A33" w:rsidP="00B05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>С 2020 года на балансе АУ «ЦФК и</w:t>
      </w:r>
      <w:proofErr w:type="gramStart"/>
      <w:r w:rsidRPr="00B057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57CB">
        <w:rPr>
          <w:rFonts w:ascii="Times New Roman" w:hAnsi="Times New Roman" w:cs="Times New Roman"/>
          <w:sz w:val="24"/>
          <w:szCs w:val="24"/>
        </w:rPr>
        <w:t xml:space="preserve">» находится  здание спортивного зала, на территории с  </w:t>
      </w:r>
      <w:proofErr w:type="spellStart"/>
      <w:r w:rsidRPr="00B057CB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B057CB">
        <w:rPr>
          <w:rFonts w:ascii="Times New Roman" w:hAnsi="Times New Roman" w:cs="Times New Roman"/>
          <w:sz w:val="24"/>
          <w:szCs w:val="24"/>
        </w:rPr>
        <w:t xml:space="preserve">. постройками по ул. Ленина 103, которое в состоянии текущего ремонта. </w:t>
      </w:r>
    </w:p>
    <w:p w:rsidR="00C71A33" w:rsidRPr="00B057CB" w:rsidRDefault="00C71A33" w:rsidP="00B0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 xml:space="preserve"> В 2021 году передан в оперативное управление Универсальный спортивный зал  в поселке Отрадное 42х24м., который располагает административными  помещениями, медицинским кабинетом, комфортными раздевалками, душевыми и туалетными помещениями. Спортивный зал предназначен для проведения соревнований и спортивно-массовых мероприятий муниципального, межмуниципального и областного уровней.  </w:t>
      </w:r>
    </w:p>
    <w:p w:rsidR="00C71A33" w:rsidRPr="00B057CB" w:rsidRDefault="00C71A33" w:rsidP="00B057CB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зимний период  в свободном доступе ледовый каток общей площадью 7000 м. кв., заливается хоккейная площадка, проводятся  соревнования по хоккею. Организуется прокат коньков и лыж, прием нормативов ГТО по лыжным гонкам.</w:t>
      </w:r>
    </w:p>
    <w:p w:rsidR="00C71A33" w:rsidRPr="00B057CB" w:rsidRDefault="00C71A33" w:rsidP="00B057CB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отчетный период построено поле для мини-футбола с искусственным покрытием 40х20 м. </w:t>
      </w:r>
    </w:p>
    <w:p w:rsidR="00C71A33" w:rsidRPr="00B057CB" w:rsidRDefault="00C71A33" w:rsidP="00B057CB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В 2021 году в АУ «ЦФК и С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»р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егулярно велась работа по благоустройству территории и ремонту зданий. Большое внимание   уделялось  вопросам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сбережению ресурсов. Работниками учреждения,  в период ограничений  по основной деятельности,  выполнены работы по ремонту  здания большого спортивного зала,  и здания</w:t>
      </w:r>
      <w:r w:rsidR="001E03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ул. Ленина, д. 103. </w:t>
      </w:r>
    </w:p>
    <w:p w:rsidR="00C71A33" w:rsidRPr="00B057CB" w:rsidRDefault="00C71A33" w:rsidP="00B0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>Все спортивные объекты Центра использовались  для занятий и проведения соревнований согласно плану работы и графикам занятий с различными категориями населения  (графики размещены на сайте АУ «ЦФК и</w:t>
      </w:r>
      <w:proofErr w:type="gramStart"/>
      <w:r w:rsidRPr="00B057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57CB">
        <w:rPr>
          <w:rFonts w:ascii="Times New Roman" w:hAnsi="Times New Roman" w:cs="Times New Roman"/>
          <w:sz w:val="24"/>
          <w:szCs w:val="24"/>
        </w:rPr>
        <w:t>»</w:t>
      </w:r>
      <w:r w:rsidRPr="00B057CB">
        <w:rPr>
          <w:sz w:val="24"/>
          <w:szCs w:val="24"/>
        </w:rPr>
        <w:t>(</w:t>
      </w:r>
      <w:hyperlink r:id="rId9" w:history="1">
        <w:r w:rsidRPr="00B057CB">
          <w:rPr>
            <w:rStyle w:val="afb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mihsport</w:t>
        </w:r>
      </w:hyperlink>
      <w:hyperlink r:id="rId10" w:history="1">
        <w:r w:rsidRPr="00B057CB">
          <w:rPr>
            <w:rStyle w:val="afb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@yandex.ru</w:t>
        </w:r>
      </w:hyperlink>
      <w:r w:rsidRPr="00B057C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71A33" w:rsidRPr="00B057CB" w:rsidRDefault="00C71A33" w:rsidP="00B057CB">
      <w:pPr>
        <w:pStyle w:val="aa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В течение  2021года более 73600 тыс. человек воспользовались инфраструктурой  АУ «ЦФК и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»: для самостоятельных тренировок на уличных тренажерах; оздоровительно-рекреационных и реабилитационных мероприятий – скандинавская ходьба, бег, плавание, спортивные игры, катание на коньках и лыжах; участия в  соревнованиях  по видам спорта  и в спортивно-массовых мероприятиях.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Количество посетителей на спортивных объектах:</w:t>
      </w:r>
    </w:p>
    <w:p w:rsidR="00C71A33" w:rsidRPr="00B057CB" w:rsidRDefault="00C71A33" w:rsidP="00C71A33">
      <w:pPr>
        <w:pStyle w:val="aa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Бассейн - 15536 чел. </w:t>
      </w:r>
    </w:p>
    <w:p w:rsidR="00C71A33" w:rsidRPr="00B057CB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Большой спортивный зал - 25800 чел.</w:t>
      </w:r>
    </w:p>
    <w:p w:rsidR="00C71A33" w:rsidRPr="00B057CB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Малый спортивный зал - 6200 чел.</w:t>
      </w:r>
    </w:p>
    <w:p w:rsidR="00C71A33" w:rsidRPr="00B057CB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Плоскостные спортивные сооружения – 23400 чел.</w:t>
      </w:r>
    </w:p>
    <w:p w:rsidR="00C71A33" w:rsidRPr="00B057CB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Бильярдная – 310 чел.</w:t>
      </w:r>
    </w:p>
    <w:p w:rsidR="00C71A33" w:rsidRPr="00B057CB" w:rsidRDefault="00C71A33" w:rsidP="00C71A33">
      <w:pPr>
        <w:pStyle w:val="aa"/>
        <w:numPr>
          <w:ilvl w:val="0"/>
          <w:numId w:val="3"/>
        </w:numPr>
        <w:spacing w:line="276" w:lineRule="auto"/>
        <w:ind w:left="135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Каток - 2400 чел.</w:t>
      </w:r>
    </w:p>
    <w:p w:rsidR="00C71A33" w:rsidRPr="00B057CB" w:rsidRDefault="00C71A33" w:rsidP="00C71A33">
      <w:pPr>
        <w:pStyle w:val="aa"/>
        <w:spacing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На базе АУ «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ЦФКиС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 функционировали  детские секции по футболу, художественной гимнастике,  плаванию, боксу, бильярду,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полиатлону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, теннису.  Занятия проводились по расписанию под руководством опытных инструкторов. Количество занимающихся в группах  200 человек.  Сборные команды городского округа по футболу, мини-футболу, футболу8х8 вели и ведут подготовку на базе АУ «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ЦФКиС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», принимают  участие в областных соревнованиях.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В 2021 году на базе АУ «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ЦФКиС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 было проведено 61 мероприятие по различным видам спорта: по мини-футболу, хоккею, настольному теннису, плаванию, шахматам, бильярду, фестивали ГТО, гимнастике, волейболу, баскетболу.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Проведены муниципальные соревнования и фестивали среди школьников,  студентов средних и высших учебных заведений, трудовых коллективов. Количество участников2230человек.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Физкультурно-массовую работу в сельских территориях  вели12 инструкторов, которые имеют  профессиональную подготовку в сфере физической культуры и спорта.</w:t>
      </w:r>
    </w:p>
    <w:p w:rsidR="00C71A33" w:rsidRPr="00B057CB" w:rsidRDefault="00C71A33" w:rsidP="00C71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 xml:space="preserve">Сборные команды  сельских территорий  принимали участие в 10 муниципальных соревнованиях по видам спорта: стрельбе, </w:t>
      </w:r>
      <w:proofErr w:type="spellStart"/>
      <w:r w:rsidRPr="00B057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057CB">
        <w:rPr>
          <w:rFonts w:ascii="Times New Roman" w:hAnsi="Times New Roman" w:cs="Times New Roman"/>
          <w:sz w:val="24"/>
          <w:szCs w:val="24"/>
        </w:rPr>
        <w:t xml:space="preserve">/теннису, волейболу, баскетболу, </w:t>
      </w:r>
      <w:proofErr w:type="spellStart"/>
      <w:r w:rsidRPr="00B057CB">
        <w:rPr>
          <w:rFonts w:ascii="Times New Roman" w:hAnsi="Times New Roman" w:cs="Times New Roman"/>
          <w:sz w:val="24"/>
          <w:szCs w:val="24"/>
        </w:rPr>
        <w:t>футболу</w:t>
      </w:r>
      <w:proofErr w:type="gramStart"/>
      <w:r w:rsidRPr="00B057C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057CB">
        <w:rPr>
          <w:rFonts w:ascii="Times New Roman" w:hAnsi="Times New Roman" w:cs="Times New Roman"/>
          <w:sz w:val="24"/>
          <w:szCs w:val="24"/>
        </w:rPr>
        <w:t>лаванию</w:t>
      </w:r>
      <w:proofErr w:type="spellEnd"/>
      <w:r w:rsidRPr="00B057CB">
        <w:rPr>
          <w:rFonts w:ascii="Times New Roman" w:hAnsi="Times New Roman" w:cs="Times New Roman"/>
          <w:sz w:val="24"/>
          <w:szCs w:val="24"/>
        </w:rPr>
        <w:t>, бильярду.  А также участвовали   в комплексных спортивно-массовых мероприятиях: выполнение норм ГТО,  в спортивно-массовом мероприятии, посвященном Дню физкультурника и в Сельских спортивных играх. Всего приняли участие 296  человек.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Годовой рейтинг 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физкультурно-оздоровительной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работыСТ</w:t>
      </w:r>
      <w:proofErr w:type="spellEnd"/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Отрадненская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с/т 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</w:rPr>
        <w:lastRenderedPageBreak/>
        <w:t>II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-</w:t>
      </w:r>
      <w:proofErr w:type="spellStart"/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Себровская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с/т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III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Карагичевская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с/т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IV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–Троицкая с/т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V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Арчединская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с/т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VI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Сидорская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с/т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VII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Етеревская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с/т 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VII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Совхознаяс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/т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</w:rPr>
        <w:t>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 - Раковская с/т 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Х-  Раздорская с/т 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Pr="00B057CB">
        <w:rPr>
          <w:rFonts w:ascii="Times New Roman" w:hAnsi="Times New Roman" w:cs="Times New Roman"/>
          <w:i w:val="0"/>
          <w:sz w:val="24"/>
          <w:szCs w:val="24"/>
        </w:rPr>
        <w:t>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Большовская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proofErr w:type="gramEnd"/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</w:rPr>
        <w:t>II</w:t>
      </w: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Безымянская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с/т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На базе АУ «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ЦФКиС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работает  </w:t>
      </w:r>
      <w:r w:rsidRPr="00B057CB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>Муниципальный  центр тестирования по выполнению видов испытаний (тестов), нормативов требований к оценке уровня знаний и умений в области физической культуры и спорта в рамках  Всероссийского физкультурно-спортивного  комплекса "Готов к труду и обороне "(ГТО)</w:t>
      </w:r>
    </w:p>
    <w:p w:rsidR="00C71A33" w:rsidRPr="00B057CB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С целью проведения пропаганды и реализации ВФСК  ГТО, сотрудниками  АУ «ЦФК и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 проведены  следующие мероприятия:</w:t>
      </w:r>
    </w:p>
    <w:p w:rsidR="00C71A33" w:rsidRPr="00B057CB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  консультации и помощь в регистрации участников на сайте ГТО, индивидуальные консультации по физической подготовке и технике выполнения тестов; </w:t>
      </w:r>
    </w:p>
    <w:p w:rsidR="00C71A33" w:rsidRPr="00B057CB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 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организованы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и проведены  4 муниципальных  фестиваля ГТО (летний зимний, семейный и фестиваль  трудовых коллективов);</w:t>
      </w:r>
    </w:p>
    <w:p w:rsidR="00C71A33" w:rsidRPr="00B057CB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  проведены плановые соревнования по выполнению  норм ГТО с различными категориями населения;</w:t>
      </w:r>
    </w:p>
    <w:p w:rsidR="00C71A33" w:rsidRPr="00B057CB" w:rsidRDefault="00C71A33" w:rsidP="00C71A33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-  проведены тематические спортивно-массовые праздники, мероприятия, посвященные вручению удостоверений и знаков отличия комплекса  ГТО с дошкольниками, школьниками,  студентами и взрослым населением.</w:t>
      </w:r>
    </w:p>
    <w:p w:rsidR="00C71A33" w:rsidRPr="00B057CB" w:rsidRDefault="00C71A33" w:rsidP="00C71A33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Приступили к выполнению норм комплекса ГТО в 2021 году 2761 человек.</w:t>
      </w:r>
    </w:p>
    <w:p w:rsidR="00C71A33" w:rsidRPr="00B057CB" w:rsidRDefault="00C71A33" w:rsidP="00C71A33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Получили удостоверения и знаки отличия ГТО в 2021  году   420  человек, из них золотые знаки получили 201 человек, серебряные -143, бронзовые -76 человек. 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Особое  внимание  сотрудники Центра физической культуры   уделяют работе в области адаптивной физической культуры. Все объекты оборудованы пандусами, кнопками вызова. 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Люди с ограниченными возможностями имеют свободный доступ к плоскостным спортивны сооружениям и спортивным залам.</w:t>
      </w:r>
      <w:proofErr w:type="gramEnd"/>
    </w:p>
    <w:p w:rsidR="00C71A33" w:rsidRPr="00B057CB" w:rsidRDefault="00C71A33" w:rsidP="00C71A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 xml:space="preserve">Налажено взаимодействие с центром социального обслуживания населения и обществом инвалидов, которым в  спортивном зале  выделено время для проведения занятий, соревнований и подготовки  к выполнению  тестов ГТО  на бесплатной основе.  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Все  соревнования среди людей с ограниченными возможностями внесены в план физкультурно-массовых мероприятий. На всех спортивных объектах  созданы условия для проведения занятий для людей с ограниченными возможностями и ветеранов труда. В структуре АУ «ЦФК и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» работают два инструктора по адаптивной физической культуре, которые имеет специальное образование.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2021 году  проведены    соревнования по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бочча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дартсу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, плаванию, шахматно-шашечные турниры. Проведено 2 Фестиваля ВФСК ГТО и спортивно-инклюзивные праздники на свежем воздухе.  В соревнованиях приняли участие 26  человека. 10  человек выполнили нормативы ГТО, и получили знаки отличия ВФСК ГТО  (5 – золотых,3 серебряных, 2 – бронзовых).</w:t>
      </w:r>
    </w:p>
    <w:p w:rsidR="00C71A33" w:rsidRPr="00B057CB" w:rsidRDefault="00C71A33" w:rsidP="00C71A33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Жителям городского округа  предоставляется свободный  доступ на плоскостные спортивные сооружения. С 6.00 до 23.00 люди разных возрастов занимаются бегом, оздоровительной ходьбой, выполняют упражнения на уличных тренажерах.  В бассейне бесплатно занимаются  дети до 5 лет, инвалиды, сборные команды по видам спорта, организованные группы школьников со 2 по 4 классы, предоставляются льготы пенсионерам. </w:t>
      </w:r>
    </w:p>
    <w:p w:rsidR="00C71A33" w:rsidRPr="00B057CB" w:rsidRDefault="00C71A33" w:rsidP="00501E4F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АУ «</w:t>
      </w:r>
      <w:proofErr w:type="spell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ЦФКиС</w:t>
      </w:r>
      <w:proofErr w:type="spell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ведет работу по организации временного трудоустройства  несовершеннолетних в возрасте от 14 до 18 лет в свободное от учебы время с целью занятости  и дополнительной социальной поддержки.  В 2021 году было трудоустроено 29 человек. </w:t>
      </w:r>
      <w:proofErr w:type="gramStart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>Приоритетом на трудоустройство</w:t>
      </w:r>
      <w:proofErr w:type="gramEnd"/>
      <w:r w:rsidRPr="00B057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пользуются дети,   состоящие на различных видах учета, дети  из малообеспеченных  и   многодетных семей.</w:t>
      </w:r>
    </w:p>
    <w:p w:rsidR="00C71A33" w:rsidRPr="00B057CB" w:rsidRDefault="00C71A33" w:rsidP="0050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 xml:space="preserve"> В 2021 г. АУ «</w:t>
      </w:r>
      <w:proofErr w:type="spellStart"/>
      <w:r w:rsidRPr="00B057CB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B057CB">
        <w:rPr>
          <w:rFonts w:ascii="Times New Roman" w:hAnsi="Times New Roman" w:cs="Times New Roman"/>
          <w:sz w:val="24"/>
          <w:szCs w:val="24"/>
        </w:rPr>
        <w:t>» осуществляет тесное сотрудничество со средствами массовой информации: публикуются в печати материалы по пропаганде физической культуры, итоги проведения спортивно-массовых мероприятий. На базе АУ «</w:t>
      </w:r>
      <w:proofErr w:type="spellStart"/>
      <w:r w:rsidRPr="00B057CB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B057CB">
        <w:rPr>
          <w:rFonts w:ascii="Times New Roman" w:hAnsi="Times New Roman" w:cs="Times New Roman"/>
          <w:sz w:val="24"/>
          <w:szCs w:val="24"/>
        </w:rPr>
        <w:t>» на стендах размещена вся необходимая информация: расписание занятий, объявления, графики игр, итоги соревнований и  др.  Функционирует  сайт АУ «</w:t>
      </w:r>
      <w:proofErr w:type="spellStart"/>
      <w:r w:rsidRPr="00B057CB">
        <w:rPr>
          <w:rFonts w:ascii="Times New Roman" w:hAnsi="Times New Roman" w:cs="Times New Roman"/>
          <w:sz w:val="24"/>
          <w:szCs w:val="24"/>
        </w:rPr>
        <w:t>ЦФКи</w:t>
      </w:r>
      <w:proofErr w:type="spellEnd"/>
      <w:proofErr w:type="gramStart"/>
      <w:r w:rsidRPr="00B057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057CB">
        <w:rPr>
          <w:rFonts w:ascii="Times New Roman" w:hAnsi="Times New Roman" w:cs="Times New Roman"/>
          <w:sz w:val="24"/>
          <w:szCs w:val="24"/>
        </w:rPr>
        <w:t>»(</w:t>
      </w:r>
      <w:proofErr w:type="spellStart"/>
      <w:r w:rsidR="0064157F" w:rsidRPr="00B057CB">
        <w:rPr>
          <w:sz w:val="24"/>
          <w:szCs w:val="24"/>
        </w:rPr>
        <w:fldChar w:fldCharType="begin"/>
      </w:r>
      <w:r w:rsidR="00CA3F8D" w:rsidRPr="00B057CB">
        <w:rPr>
          <w:sz w:val="24"/>
          <w:szCs w:val="24"/>
        </w:rPr>
        <w:instrText>HYPERLINK "http://www.mihsport.ru/"</w:instrText>
      </w:r>
      <w:r w:rsidR="0064157F" w:rsidRPr="00B057CB">
        <w:rPr>
          <w:sz w:val="24"/>
          <w:szCs w:val="24"/>
        </w:rPr>
        <w:fldChar w:fldCharType="separate"/>
      </w:r>
      <w:r w:rsidRPr="00B057CB">
        <w:rPr>
          <w:rStyle w:val="afb"/>
          <w:rFonts w:ascii="Times New Roman" w:eastAsia="Times New Roman" w:hAnsi="Times New Roman" w:cs="Times New Roman"/>
          <w:color w:val="000000" w:themeColor="text1"/>
          <w:sz w:val="24"/>
          <w:szCs w:val="24"/>
        </w:rPr>
        <w:t>mihsport</w:t>
      </w:r>
      <w:r w:rsidR="0064157F" w:rsidRPr="00B057CB">
        <w:rPr>
          <w:sz w:val="24"/>
          <w:szCs w:val="24"/>
        </w:rPr>
        <w:fldChar w:fldCharType="end"/>
      </w:r>
      <w:hyperlink r:id="rId11" w:history="1">
        <w:r w:rsidRPr="00B057CB">
          <w:rPr>
            <w:rStyle w:val="afb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.ru</w:t>
        </w:r>
        <w:proofErr w:type="spellEnd"/>
      </w:hyperlink>
      <w:r w:rsidRPr="00B057CB">
        <w:rPr>
          <w:rFonts w:ascii="Times New Roman" w:hAnsi="Times New Roman" w:cs="Times New Roman"/>
          <w:sz w:val="24"/>
          <w:szCs w:val="24"/>
        </w:rPr>
        <w:t xml:space="preserve">),  отражающий   всю работу  учреждения.  </w:t>
      </w:r>
    </w:p>
    <w:p w:rsidR="00C71A33" w:rsidRPr="00B057CB" w:rsidRDefault="00C71A33" w:rsidP="0050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>В АУ «</w:t>
      </w:r>
      <w:proofErr w:type="spellStart"/>
      <w:r w:rsidRPr="00B057CB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B057CB">
        <w:rPr>
          <w:rFonts w:ascii="Times New Roman" w:hAnsi="Times New Roman" w:cs="Times New Roman"/>
          <w:sz w:val="24"/>
          <w:szCs w:val="24"/>
        </w:rPr>
        <w:t xml:space="preserve">» работали в 2021 г.  специалисты, которые имеют специальное профильное образование и большой стаж работы: Начальник  отдела спортивно-массовой работы и  ВФСК ГТО  Попова Г.В. заслуженный работник физической культуры Российской Федерации, Администратор ГТО Бережная Л.И. кандидат педагогических наук по физической культуре, спортивной тренировке, оздоровительной и адаптивной физической культуре, инструктор по физической культуре Егорова О.В. мастер спорта СССР. </w:t>
      </w:r>
    </w:p>
    <w:p w:rsidR="00C71A33" w:rsidRPr="00B057CB" w:rsidRDefault="00C71A33" w:rsidP="00501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sz w:val="24"/>
          <w:szCs w:val="24"/>
        </w:rPr>
        <w:t>Все инструкторы по физической культуре имеют судейские категории для оценки тестов ВФСК ГТО.</w:t>
      </w:r>
    </w:p>
    <w:p w:rsidR="00C71A33" w:rsidRPr="00B057CB" w:rsidRDefault="00501E4F" w:rsidP="00501E4F">
      <w:pPr>
        <w:pStyle w:val="41"/>
        <w:tabs>
          <w:tab w:val="clear" w:pos="851"/>
          <w:tab w:val="left" w:pos="0"/>
          <w:tab w:val="left" w:pos="1026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C71A33" w:rsidRPr="00B057CB">
        <w:rPr>
          <w:rFonts w:ascii="Times New Roman" w:hAnsi="Times New Roman"/>
          <w:color w:val="auto"/>
          <w:sz w:val="24"/>
          <w:szCs w:val="24"/>
        </w:rPr>
        <w:t>В 2021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1A33" w:rsidRPr="00B057CB">
        <w:rPr>
          <w:rFonts w:ascii="Times New Roman" w:hAnsi="Times New Roman"/>
          <w:color w:val="auto"/>
          <w:sz w:val="24"/>
          <w:szCs w:val="24"/>
        </w:rPr>
        <w:t xml:space="preserve">году прошли повышение квалификации  2 человека:   </w:t>
      </w:r>
    </w:p>
    <w:p w:rsidR="00C71A33" w:rsidRPr="00B057CB" w:rsidRDefault="00C71A33" w:rsidP="00501E4F">
      <w:pPr>
        <w:pStyle w:val="41"/>
        <w:tabs>
          <w:tab w:val="clear" w:pos="851"/>
          <w:tab w:val="left" w:pos="0"/>
          <w:tab w:val="left" w:pos="1026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B057CB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Pr="00B057CB">
        <w:rPr>
          <w:rFonts w:ascii="Times New Roman" w:hAnsi="Times New Roman"/>
          <w:color w:val="auto"/>
          <w:sz w:val="24"/>
          <w:szCs w:val="24"/>
        </w:rPr>
        <w:t>Бережная Л.И., Куликова Н. Г.</w:t>
      </w:r>
    </w:p>
    <w:p w:rsidR="00C71A33" w:rsidRPr="00B057CB" w:rsidRDefault="00C71A33" w:rsidP="00501E4F">
      <w:pPr>
        <w:pStyle w:val="41"/>
        <w:tabs>
          <w:tab w:val="clear" w:pos="851"/>
          <w:tab w:val="left" w:pos="0"/>
          <w:tab w:val="left" w:pos="1026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B057CB">
        <w:rPr>
          <w:rFonts w:ascii="Times New Roman" w:hAnsi="Times New Roman"/>
          <w:color w:val="auto"/>
          <w:sz w:val="24"/>
          <w:szCs w:val="24"/>
        </w:rPr>
        <w:t xml:space="preserve">   Адаптивная физическая культура для детей с ограниченными возможностями -  22 час. 10.06.2021г. </w:t>
      </w:r>
    </w:p>
    <w:p w:rsidR="00C71A33" w:rsidRPr="00B057CB" w:rsidRDefault="00C71A33" w:rsidP="00501E4F">
      <w:pPr>
        <w:pStyle w:val="41"/>
        <w:tabs>
          <w:tab w:val="clear" w:pos="851"/>
          <w:tab w:val="left" w:pos="0"/>
          <w:tab w:val="left" w:pos="1026"/>
        </w:tabs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C71A33" w:rsidRPr="00B057CB" w:rsidRDefault="00C71A33" w:rsidP="00C7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CB">
        <w:rPr>
          <w:rFonts w:ascii="Times New Roman" w:hAnsi="Times New Roman" w:cs="Times New Roman"/>
          <w:b/>
          <w:sz w:val="24"/>
          <w:szCs w:val="24"/>
        </w:rPr>
        <w:t xml:space="preserve">Финансовая часть.   </w:t>
      </w:r>
    </w:p>
    <w:p w:rsidR="00C71A33" w:rsidRPr="00B057CB" w:rsidRDefault="00C71A33" w:rsidP="00C71A33">
      <w:pPr>
        <w:jc w:val="right"/>
        <w:rPr>
          <w:rFonts w:ascii="Times New Roman" w:hAnsi="Times New Roman" w:cs="Times New Roman"/>
          <w:sz w:val="24"/>
          <w:szCs w:val="24"/>
        </w:rPr>
      </w:pPr>
      <w:r w:rsidRPr="00B057CB">
        <w:rPr>
          <w:rFonts w:ascii="Times New Roman" w:hAnsi="Times New Roman" w:cs="Times New Roman"/>
          <w:b/>
          <w:sz w:val="24"/>
          <w:szCs w:val="24"/>
        </w:rPr>
        <w:t>2021 год</w:t>
      </w:r>
    </w:p>
    <w:tbl>
      <w:tblPr>
        <w:tblStyle w:val="afa"/>
        <w:tblW w:w="0" w:type="auto"/>
        <w:tblLook w:val="04A0"/>
      </w:tblPr>
      <w:tblGrid>
        <w:gridCol w:w="9571"/>
      </w:tblGrid>
      <w:tr w:rsidR="00C71A33" w:rsidRPr="00B057CB" w:rsidTr="00DE3BDD">
        <w:tc>
          <w:tcPr>
            <w:tcW w:w="9571" w:type="dxa"/>
          </w:tcPr>
          <w:p w:rsidR="00C71A33" w:rsidRPr="00B057CB" w:rsidRDefault="00C71A33" w:rsidP="00DE3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1.Основной вид деятельности:  деятельность в области спорта.</w:t>
            </w:r>
          </w:p>
        </w:tc>
      </w:tr>
    </w:tbl>
    <w:tbl>
      <w:tblPr>
        <w:tblW w:w="9640" w:type="dxa"/>
        <w:tblInd w:w="-34" w:type="dxa"/>
        <w:tblLook w:val="0000"/>
      </w:tblPr>
      <w:tblGrid>
        <w:gridCol w:w="426"/>
        <w:gridCol w:w="6379"/>
        <w:gridCol w:w="141"/>
        <w:gridCol w:w="2694"/>
      </w:tblGrid>
      <w:tr w:rsidR="00C71A33" w:rsidRPr="00B057CB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задания.</w:t>
            </w:r>
          </w:p>
          <w:p w:rsidR="00C71A33" w:rsidRPr="00B057CB" w:rsidRDefault="00C71A33" w:rsidP="00DE3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тыс. руб.</w:t>
            </w:r>
          </w:p>
        </w:tc>
      </w:tr>
      <w:tr w:rsidR="00C71A33" w:rsidRPr="00B057CB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Выделено</w:t>
            </w:r>
            <w:proofErr w:type="gramStart"/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16348,0</w:t>
            </w:r>
          </w:p>
        </w:tc>
      </w:tr>
      <w:tr w:rsidR="00C71A33" w:rsidRPr="00B057CB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Реализовано</w:t>
            </w:r>
            <w:proofErr w:type="gramStart"/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16348,0</w:t>
            </w:r>
          </w:p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12534,0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всего, в том числе: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3671,0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Волгоградэнергосбыт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Михайловская ТЭЦ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Тепловое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Водопроводно-канализационное 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(тех. обслуживание электроустановок)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71A33" w:rsidRPr="00B057CB" w:rsidTr="00DE3BDD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Программа для сдачи отчетности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71A33" w:rsidRPr="00B057CB" w:rsidTr="00DE3BDD">
        <w:trPr>
          <w:trHeight w:val="57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Тарифы на коммунальные услуги в 2021 году:</w:t>
            </w:r>
          </w:p>
          <w:tbl>
            <w:tblPr>
              <w:tblStyle w:val="afa"/>
              <w:tblW w:w="0" w:type="auto"/>
              <w:tblLook w:val="04A0"/>
            </w:tblPr>
            <w:tblGrid>
              <w:gridCol w:w="2834"/>
              <w:gridCol w:w="1847"/>
              <w:gridCol w:w="2366"/>
              <w:gridCol w:w="2367"/>
            </w:tblGrid>
            <w:tr w:rsidR="00C71A33" w:rsidRPr="00B057CB" w:rsidTr="00DE3BDD">
              <w:tc>
                <w:tcPr>
                  <w:tcW w:w="2834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01.01.2021, руб.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01.07.2021, руб.</w:t>
                  </w:r>
                </w:p>
              </w:tc>
            </w:tr>
            <w:tr w:rsidR="00C71A33" w:rsidRPr="00B057CB" w:rsidTr="00DE3BDD">
              <w:tc>
                <w:tcPr>
                  <w:tcW w:w="2834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Волгоградэнергосбыт</w:t>
                  </w:r>
                  <w:proofErr w:type="spellEnd"/>
                </w:p>
              </w:tc>
              <w:tc>
                <w:tcPr>
                  <w:tcW w:w="1847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</w:t>
                  </w:r>
                  <w:proofErr w:type="gram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3,78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4,38</w:t>
                  </w:r>
                </w:p>
              </w:tc>
            </w:tr>
            <w:tr w:rsidR="00C71A33" w:rsidRPr="00B057CB" w:rsidTr="00DE3BDD">
              <w:tc>
                <w:tcPr>
                  <w:tcW w:w="2834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Волгоградоблэлектро</w:t>
                  </w:r>
                  <w:proofErr w:type="spellEnd"/>
                </w:p>
              </w:tc>
              <w:tc>
                <w:tcPr>
                  <w:tcW w:w="1847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</w:t>
                  </w:r>
                  <w:proofErr w:type="gram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3,97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4,12</w:t>
                  </w:r>
                </w:p>
              </w:tc>
            </w:tr>
            <w:tr w:rsidR="00C71A33" w:rsidRPr="00B057CB" w:rsidTr="00DE3BDD">
              <w:tc>
                <w:tcPr>
                  <w:tcW w:w="2834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Михайловская ТЭЦ</w:t>
                  </w:r>
                </w:p>
              </w:tc>
              <w:tc>
                <w:tcPr>
                  <w:tcW w:w="1847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</w:t>
                  </w:r>
                  <w:proofErr w:type="gram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4,46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3,86</w:t>
                  </w:r>
                </w:p>
              </w:tc>
            </w:tr>
            <w:tr w:rsidR="00C71A33" w:rsidRPr="00B057CB" w:rsidTr="00DE3BDD">
              <w:tc>
                <w:tcPr>
                  <w:tcW w:w="2834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Тепловое хозяйство</w:t>
                  </w:r>
                </w:p>
              </w:tc>
              <w:tc>
                <w:tcPr>
                  <w:tcW w:w="1847" w:type="dxa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Гкал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2 173,68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2 410,44</w:t>
                  </w:r>
                </w:p>
              </w:tc>
            </w:tr>
            <w:tr w:rsidR="00C71A33" w:rsidRPr="00B057CB" w:rsidTr="00DE3BDD">
              <w:tc>
                <w:tcPr>
                  <w:tcW w:w="2834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Водоснабжение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куб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37,22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38,56</w:t>
                  </w:r>
                </w:p>
              </w:tc>
            </w:tr>
            <w:tr w:rsidR="00C71A33" w:rsidRPr="00B057CB" w:rsidTr="00DE3BDD">
              <w:tc>
                <w:tcPr>
                  <w:tcW w:w="2834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Водоотведение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куб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50,83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C71A33" w:rsidRPr="00B057CB" w:rsidRDefault="00C71A33" w:rsidP="00DE3BDD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52,65</w:t>
                  </w:r>
                </w:p>
              </w:tc>
            </w:tr>
          </w:tbl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33" w:rsidRPr="00B057CB" w:rsidTr="00DE3BDD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субсидии.</w:t>
            </w:r>
          </w:p>
          <w:p w:rsidR="00C71A33" w:rsidRPr="00B057CB" w:rsidRDefault="00C71A33" w:rsidP="00DE3BD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тыс. </w:t>
            </w:r>
            <w:proofErr w:type="spellStart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71A33" w:rsidRPr="00B057CB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Выделено:                                                                                               4 288,0</w:t>
            </w:r>
          </w:p>
        </w:tc>
      </w:tr>
      <w:tr w:rsidR="00C71A33" w:rsidRPr="00B057CB" w:rsidTr="00DE3BDD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Реализовано</w:t>
            </w:r>
            <w:proofErr w:type="gramStart"/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4 288,0</w:t>
            </w:r>
          </w:p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сборных команд городского округа  по видам спорта в областных соревнованиях и проведение физкультурно-спортивных мероприятий городского округа город Михайловка Волгоградской области,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399,6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 спорта (наградная продукция)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соревнований, судей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экипировки (гетры)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Расходы на ГСМ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Приобретение двух тренажеров (жим ногами и стойка для приседаний и жима)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Инвентарь для бокса (боксерские мешки, спарринг партнер, груша)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ГТО различного уровня,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Сувениры (ручки, брелоки, грамоты)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Флаги ГТО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Пульки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Целевая субсидия на приобретение компьютерной техники для муниципального центра тестирования ГТ</w:t>
            </w:r>
            <w:proofErr w:type="gramStart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ноутбук)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71A33" w:rsidRPr="00B057CB" w:rsidTr="00DE3BDD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ind w:left="-108"/>
              <w:rPr>
                <w:sz w:val="24"/>
                <w:szCs w:val="24"/>
              </w:rPr>
            </w:pPr>
            <w:r w:rsidRPr="00B057CB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подготовка жителей сельских территорий к участию в соревнованиях  различного уровн</w:t>
            </w:r>
            <w:proofErr w:type="gramStart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заработная плата инструкторов сельских территорий)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1262,6</w:t>
            </w:r>
          </w:p>
        </w:tc>
      </w:tr>
      <w:tr w:rsidR="00C71A33" w:rsidRPr="00B057CB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snapToGrid w:val="0"/>
              <w:ind w:left="-108"/>
              <w:rPr>
                <w:sz w:val="24"/>
                <w:szCs w:val="24"/>
              </w:rPr>
            </w:pPr>
            <w:r w:rsidRPr="00B057CB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"Организация временного трудоустройства несовершеннолетних граждан в возрасте от 14 до 18 лет"</w:t>
            </w:r>
          </w:p>
          <w:p w:rsidR="00C71A33" w:rsidRPr="00B057CB" w:rsidRDefault="00C71A33" w:rsidP="00DE3BDD">
            <w:pPr>
              <w:pStyle w:val="af8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b/>
                <w:sz w:val="24"/>
                <w:szCs w:val="24"/>
              </w:rPr>
              <w:t>( трудоустроено 29  подростков).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C71A33" w:rsidRPr="00B057CB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snapToGrid w:val="0"/>
              <w:ind w:left="-108"/>
              <w:rPr>
                <w:sz w:val="24"/>
                <w:szCs w:val="24"/>
              </w:rPr>
            </w:pPr>
            <w:r w:rsidRPr="00B057CB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Целевая субсидия на финансовое обеспечение персонифицированного финансирования                                                                                                  дополнительного образования детей.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C71A33" w:rsidRPr="00B057CB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snapToGrid w:val="0"/>
              <w:ind w:left="-108"/>
              <w:rPr>
                <w:sz w:val="24"/>
                <w:szCs w:val="24"/>
              </w:rPr>
            </w:pPr>
            <w:r w:rsidRPr="00B057CB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Целевая субсидия на дооснащение оборудованием для лиц с ограниченными возможностями здоровья (приобретено пять тренажеров для лиц с ОВЗ)</w:t>
            </w:r>
            <w:proofErr w:type="gramStart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57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всего:</w:t>
            </w:r>
          </w:p>
          <w:p w:rsidR="00C71A33" w:rsidRPr="00B057CB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               </w:t>
            </w:r>
          </w:p>
          <w:p w:rsidR="00C71A33" w:rsidRPr="00B057CB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 xml:space="preserve"> -за счет местного бюджета</w:t>
            </w:r>
          </w:p>
          <w:p w:rsidR="00C71A33" w:rsidRPr="00B057CB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-за счет областного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</w:p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33" w:rsidRPr="00B057CB" w:rsidTr="00DE3BDD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snapToGrid w:val="0"/>
              <w:ind w:left="-108"/>
              <w:rPr>
                <w:sz w:val="24"/>
                <w:szCs w:val="24"/>
              </w:rPr>
            </w:pPr>
            <w:r w:rsidRPr="00B057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целевая субсидия на оплату кредиторской задолженности за 2020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A33" w:rsidRPr="00B057CB" w:rsidRDefault="00C71A33" w:rsidP="00DE3BDD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71A33" w:rsidRPr="00B057CB" w:rsidRDefault="00C71A33" w:rsidP="00C71A33">
      <w:pPr>
        <w:pStyle w:val="41"/>
        <w:tabs>
          <w:tab w:val="clear" w:pos="851"/>
          <w:tab w:val="left" w:pos="0"/>
          <w:tab w:val="left" w:pos="1026"/>
        </w:tabs>
        <w:spacing w:line="276" w:lineRule="auto"/>
        <w:ind w:firstLine="0"/>
        <w:rPr>
          <w:sz w:val="24"/>
          <w:szCs w:val="24"/>
        </w:rPr>
      </w:pPr>
    </w:p>
    <w:p w:rsidR="005716E7" w:rsidRPr="00B057CB" w:rsidRDefault="005716E7" w:rsidP="00E33213">
      <w:pPr>
        <w:pStyle w:val="aa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5716E7" w:rsidRPr="00B057CB" w:rsidSect="00A730B2">
      <w:footerReference w:type="default" r:id="rId12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2B" w:rsidRDefault="000E3C2B" w:rsidP="00DA6000">
      <w:pPr>
        <w:spacing w:after="0" w:line="240" w:lineRule="auto"/>
      </w:pPr>
      <w:r>
        <w:separator/>
      </w:r>
    </w:p>
  </w:endnote>
  <w:endnote w:type="continuationSeparator" w:id="1">
    <w:p w:rsidR="000E3C2B" w:rsidRDefault="000E3C2B" w:rsidP="00DA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5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0B7C" w:rsidRDefault="0064157F">
        <w:pPr>
          <w:pStyle w:val="af6"/>
          <w:jc w:val="center"/>
        </w:pPr>
        <w:r w:rsidRPr="00A730B2">
          <w:rPr>
            <w:rFonts w:ascii="Times New Roman" w:hAnsi="Times New Roman" w:cs="Times New Roman"/>
          </w:rPr>
          <w:fldChar w:fldCharType="begin"/>
        </w:r>
        <w:r w:rsidR="006D7F1B" w:rsidRPr="00A730B2">
          <w:rPr>
            <w:rFonts w:ascii="Times New Roman" w:hAnsi="Times New Roman" w:cs="Times New Roman"/>
          </w:rPr>
          <w:instrText xml:space="preserve"> PAGE   \* MERGEFORMAT </w:instrText>
        </w:r>
        <w:r w:rsidRPr="00A730B2">
          <w:rPr>
            <w:rFonts w:ascii="Times New Roman" w:hAnsi="Times New Roman" w:cs="Times New Roman"/>
          </w:rPr>
          <w:fldChar w:fldCharType="separate"/>
        </w:r>
        <w:r w:rsidR="001E03A8">
          <w:rPr>
            <w:rFonts w:ascii="Times New Roman" w:hAnsi="Times New Roman" w:cs="Times New Roman"/>
            <w:noProof/>
          </w:rPr>
          <w:t>5</w:t>
        </w:r>
        <w:r w:rsidRPr="00A730B2">
          <w:rPr>
            <w:rFonts w:ascii="Times New Roman" w:hAnsi="Times New Roman" w:cs="Times New Roman"/>
          </w:rPr>
          <w:fldChar w:fldCharType="end"/>
        </w:r>
      </w:p>
    </w:sdtContent>
  </w:sdt>
  <w:p w:rsidR="00DA6000" w:rsidRDefault="00DA600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2B" w:rsidRDefault="000E3C2B" w:rsidP="00DA6000">
      <w:pPr>
        <w:spacing w:after="0" w:line="240" w:lineRule="auto"/>
      </w:pPr>
      <w:r>
        <w:separator/>
      </w:r>
    </w:p>
  </w:footnote>
  <w:footnote w:type="continuationSeparator" w:id="1">
    <w:p w:rsidR="000E3C2B" w:rsidRDefault="000E3C2B" w:rsidP="00DA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97"/>
    <w:multiLevelType w:val="hybridMultilevel"/>
    <w:tmpl w:val="AAA2B7BC"/>
    <w:lvl w:ilvl="0" w:tplc="76866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440B5"/>
    <w:multiLevelType w:val="hybridMultilevel"/>
    <w:tmpl w:val="33A49268"/>
    <w:lvl w:ilvl="0" w:tplc="9210114E">
      <w:start w:val="1"/>
      <w:numFmt w:val="upperRoman"/>
      <w:lvlText w:val="%1-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09A347D"/>
    <w:multiLevelType w:val="hybridMultilevel"/>
    <w:tmpl w:val="1BE8F3D0"/>
    <w:lvl w:ilvl="0" w:tplc="34FE6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CC4830"/>
    <w:multiLevelType w:val="hybridMultilevel"/>
    <w:tmpl w:val="CE4CE8F8"/>
    <w:lvl w:ilvl="0" w:tplc="08585C42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53"/>
    <w:rsid w:val="00002032"/>
    <w:rsid w:val="00003F5D"/>
    <w:rsid w:val="000062EF"/>
    <w:rsid w:val="00032E6F"/>
    <w:rsid w:val="000458EC"/>
    <w:rsid w:val="00063D38"/>
    <w:rsid w:val="00080F67"/>
    <w:rsid w:val="00096D3D"/>
    <w:rsid w:val="000A0DCD"/>
    <w:rsid w:val="000A5474"/>
    <w:rsid w:val="000B5C8D"/>
    <w:rsid w:val="000C19EB"/>
    <w:rsid w:val="000D02AC"/>
    <w:rsid w:val="000E3C2B"/>
    <w:rsid w:val="000F751C"/>
    <w:rsid w:val="00100EB0"/>
    <w:rsid w:val="001106DB"/>
    <w:rsid w:val="001179AD"/>
    <w:rsid w:val="00130F0F"/>
    <w:rsid w:val="00150FAD"/>
    <w:rsid w:val="00167A01"/>
    <w:rsid w:val="00171F35"/>
    <w:rsid w:val="001748BC"/>
    <w:rsid w:val="00193F0F"/>
    <w:rsid w:val="001B021E"/>
    <w:rsid w:val="001D0AFD"/>
    <w:rsid w:val="001E03A8"/>
    <w:rsid w:val="001E2CF0"/>
    <w:rsid w:val="001F15CF"/>
    <w:rsid w:val="00204F12"/>
    <w:rsid w:val="00213EAB"/>
    <w:rsid w:val="0022167D"/>
    <w:rsid w:val="00233628"/>
    <w:rsid w:val="00233A73"/>
    <w:rsid w:val="00235C0B"/>
    <w:rsid w:val="00244B11"/>
    <w:rsid w:val="002C3F1F"/>
    <w:rsid w:val="002E3728"/>
    <w:rsid w:val="002F1BA6"/>
    <w:rsid w:val="003018A3"/>
    <w:rsid w:val="00310A92"/>
    <w:rsid w:val="00316952"/>
    <w:rsid w:val="003200D9"/>
    <w:rsid w:val="00321E74"/>
    <w:rsid w:val="003342B4"/>
    <w:rsid w:val="00340D8A"/>
    <w:rsid w:val="003428FA"/>
    <w:rsid w:val="00377A18"/>
    <w:rsid w:val="003B60F0"/>
    <w:rsid w:val="003D18A8"/>
    <w:rsid w:val="003D59C4"/>
    <w:rsid w:val="00437FF6"/>
    <w:rsid w:val="0044192F"/>
    <w:rsid w:val="004506AA"/>
    <w:rsid w:val="00475DC1"/>
    <w:rsid w:val="004763E9"/>
    <w:rsid w:val="00481926"/>
    <w:rsid w:val="00492FC6"/>
    <w:rsid w:val="004B0D79"/>
    <w:rsid w:val="004F7323"/>
    <w:rsid w:val="00501E4F"/>
    <w:rsid w:val="005054B1"/>
    <w:rsid w:val="0053057B"/>
    <w:rsid w:val="0053082D"/>
    <w:rsid w:val="00531511"/>
    <w:rsid w:val="00537FBD"/>
    <w:rsid w:val="00546851"/>
    <w:rsid w:val="005716E7"/>
    <w:rsid w:val="00581919"/>
    <w:rsid w:val="00584D46"/>
    <w:rsid w:val="005A1E53"/>
    <w:rsid w:val="005A393A"/>
    <w:rsid w:val="005C57BD"/>
    <w:rsid w:val="005D7DAB"/>
    <w:rsid w:val="00605599"/>
    <w:rsid w:val="006163F6"/>
    <w:rsid w:val="00617404"/>
    <w:rsid w:val="00624D6A"/>
    <w:rsid w:val="00641071"/>
    <w:rsid w:val="0064157F"/>
    <w:rsid w:val="006827EB"/>
    <w:rsid w:val="006A652C"/>
    <w:rsid w:val="006B40DC"/>
    <w:rsid w:val="006D09BC"/>
    <w:rsid w:val="006D7F1B"/>
    <w:rsid w:val="006E5702"/>
    <w:rsid w:val="006F60BD"/>
    <w:rsid w:val="007003BB"/>
    <w:rsid w:val="00703605"/>
    <w:rsid w:val="00723B81"/>
    <w:rsid w:val="00725AF3"/>
    <w:rsid w:val="007666A9"/>
    <w:rsid w:val="00774653"/>
    <w:rsid w:val="0077591B"/>
    <w:rsid w:val="00777499"/>
    <w:rsid w:val="007A6C6D"/>
    <w:rsid w:val="007C3F54"/>
    <w:rsid w:val="007F0811"/>
    <w:rsid w:val="00806D74"/>
    <w:rsid w:val="00810392"/>
    <w:rsid w:val="0081328A"/>
    <w:rsid w:val="008207D3"/>
    <w:rsid w:val="00830874"/>
    <w:rsid w:val="00831B44"/>
    <w:rsid w:val="0087564D"/>
    <w:rsid w:val="00895397"/>
    <w:rsid w:val="008A0D66"/>
    <w:rsid w:val="008D0541"/>
    <w:rsid w:val="008D20E0"/>
    <w:rsid w:val="00900FBA"/>
    <w:rsid w:val="00910DF2"/>
    <w:rsid w:val="00916054"/>
    <w:rsid w:val="0095492B"/>
    <w:rsid w:val="00961FE9"/>
    <w:rsid w:val="00966851"/>
    <w:rsid w:val="00975BD6"/>
    <w:rsid w:val="00985F98"/>
    <w:rsid w:val="009B5FB8"/>
    <w:rsid w:val="009C15D8"/>
    <w:rsid w:val="009F4EB1"/>
    <w:rsid w:val="00A41A5F"/>
    <w:rsid w:val="00A53D59"/>
    <w:rsid w:val="00A61CF4"/>
    <w:rsid w:val="00A70235"/>
    <w:rsid w:val="00A730B2"/>
    <w:rsid w:val="00AC1BD2"/>
    <w:rsid w:val="00AF278E"/>
    <w:rsid w:val="00B03F2A"/>
    <w:rsid w:val="00B057CB"/>
    <w:rsid w:val="00B11CBD"/>
    <w:rsid w:val="00B2509B"/>
    <w:rsid w:val="00B322EF"/>
    <w:rsid w:val="00B33BCC"/>
    <w:rsid w:val="00B43C06"/>
    <w:rsid w:val="00B441C4"/>
    <w:rsid w:val="00B61651"/>
    <w:rsid w:val="00B622AA"/>
    <w:rsid w:val="00B816EA"/>
    <w:rsid w:val="00BA1346"/>
    <w:rsid w:val="00C01E5F"/>
    <w:rsid w:val="00C037BF"/>
    <w:rsid w:val="00C245B4"/>
    <w:rsid w:val="00C71A33"/>
    <w:rsid w:val="00C96C09"/>
    <w:rsid w:val="00CA0B7C"/>
    <w:rsid w:val="00CA3F8D"/>
    <w:rsid w:val="00CA52E1"/>
    <w:rsid w:val="00CB0FFD"/>
    <w:rsid w:val="00CB66D5"/>
    <w:rsid w:val="00CC3349"/>
    <w:rsid w:val="00CF78E5"/>
    <w:rsid w:val="00D10FA9"/>
    <w:rsid w:val="00D11619"/>
    <w:rsid w:val="00D163B2"/>
    <w:rsid w:val="00D23BEE"/>
    <w:rsid w:val="00D42DB6"/>
    <w:rsid w:val="00D4721F"/>
    <w:rsid w:val="00D71812"/>
    <w:rsid w:val="00D72688"/>
    <w:rsid w:val="00D739B4"/>
    <w:rsid w:val="00D8150E"/>
    <w:rsid w:val="00D87BAB"/>
    <w:rsid w:val="00DA6000"/>
    <w:rsid w:val="00DB151C"/>
    <w:rsid w:val="00DC288E"/>
    <w:rsid w:val="00DE588C"/>
    <w:rsid w:val="00DE63B1"/>
    <w:rsid w:val="00DF599B"/>
    <w:rsid w:val="00E147DD"/>
    <w:rsid w:val="00E33213"/>
    <w:rsid w:val="00E5018C"/>
    <w:rsid w:val="00E50B81"/>
    <w:rsid w:val="00E60670"/>
    <w:rsid w:val="00E63910"/>
    <w:rsid w:val="00E83C66"/>
    <w:rsid w:val="00E9329A"/>
    <w:rsid w:val="00E9335E"/>
    <w:rsid w:val="00EA501C"/>
    <w:rsid w:val="00EA5330"/>
    <w:rsid w:val="00EA5EFD"/>
    <w:rsid w:val="00EB6FEB"/>
    <w:rsid w:val="00EC324C"/>
    <w:rsid w:val="00EC3269"/>
    <w:rsid w:val="00EF1545"/>
    <w:rsid w:val="00EF31E1"/>
    <w:rsid w:val="00F00047"/>
    <w:rsid w:val="00F059DE"/>
    <w:rsid w:val="00F05C19"/>
    <w:rsid w:val="00F1387F"/>
    <w:rsid w:val="00F14CFC"/>
    <w:rsid w:val="00F17BD9"/>
    <w:rsid w:val="00F218E5"/>
    <w:rsid w:val="00F74A72"/>
    <w:rsid w:val="00F826CE"/>
    <w:rsid w:val="00F835D7"/>
    <w:rsid w:val="00F868B6"/>
    <w:rsid w:val="00F911B9"/>
    <w:rsid w:val="00FB5EDD"/>
    <w:rsid w:val="00FC72C6"/>
    <w:rsid w:val="00FD2E69"/>
    <w:rsid w:val="00FE6EC8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5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D05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5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5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5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5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5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541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D05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5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5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5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0541"/>
    <w:rPr>
      <w:b/>
      <w:bCs/>
      <w:spacing w:val="0"/>
    </w:rPr>
  </w:style>
  <w:style w:type="character" w:styleId="a9">
    <w:name w:val="Emphasis"/>
    <w:uiPriority w:val="20"/>
    <w:qFormat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54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D0541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D0541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D05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5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5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5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5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5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541"/>
    <w:pPr>
      <w:outlineLvl w:val="9"/>
    </w:pPr>
    <w:rPr>
      <w:lang w:val="en-US" w:bidi="en-US"/>
    </w:rPr>
  </w:style>
  <w:style w:type="paragraph" w:styleId="af4">
    <w:name w:val="header"/>
    <w:basedOn w:val="a"/>
    <w:link w:val="af5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A6000"/>
  </w:style>
  <w:style w:type="paragraph" w:styleId="af6">
    <w:name w:val="footer"/>
    <w:basedOn w:val="a"/>
    <w:link w:val="af7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A6000"/>
  </w:style>
  <w:style w:type="paragraph" w:styleId="af8">
    <w:name w:val="Balloon Text"/>
    <w:basedOn w:val="a"/>
    <w:link w:val="af9"/>
    <w:unhideWhenUsed/>
    <w:rsid w:val="0053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3082D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23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233628"/>
    <w:rPr>
      <w:color w:val="0000FF"/>
      <w:u w:val="single"/>
    </w:rPr>
  </w:style>
  <w:style w:type="paragraph" w:customStyle="1" w:styleId="ConsPlusNormal">
    <w:name w:val="ConsPlusNormal"/>
    <w:rsid w:val="002336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fa"/>
    <w:uiPriority w:val="59"/>
    <w:rsid w:val="005C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57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Стиль4"/>
    <w:basedOn w:val="afc"/>
    <w:link w:val="42"/>
    <w:qFormat/>
    <w:rsid w:val="00C71A33"/>
    <w:pPr>
      <w:tabs>
        <w:tab w:val="left" w:pos="851"/>
      </w:tabs>
      <w:spacing w:before="0" w:beforeAutospacing="0" w:after="0" w:afterAutospacing="0"/>
      <w:ind w:firstLine="709"/>
      <w:jc w:val="both"/>
    </w:pPr>
    <w:rPr>
      <w:rFonts w:ascii="Tahoma" w:hAnsi="Tahoma"/>
      <w:color w:val="4E4F4F"/>
      <w:sz w:val="28"/>
      <w:szCs w:val="28"/>
    </w:rPr>
  </w:style>
  <w:style w:type="character" w:customStyle="1" w:styleId="42">
    <w:name w:val="Стиль4 Знак"/>
    <w:link w:val="41"/>
    <w:rsid w:val="00C71A33"/>
    <w:rPr>
      <w:rFonts w:ascii="Tahoma" w:eastAsia="Times New Roman" w:hAnsi="Tahoma" w:cs="Times New Roman"/>
      <w:color w:val="4E4F4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05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D05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05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5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5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5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05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05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05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05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D05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D05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0541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D05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D05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D05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05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D0541"/>
    <w:rPr>
      <w:b/>
      <w:bCs/>
      <w:spacing w:val="0"/>
    </w:rPr>
  </w:style>
  <w:style w:type="character" w:styleId="a9">
    <w:name w:val="Emphasis"/>
    <w:uiPriority w:val="20"/>
    <w:qFormat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D0541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8D0541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D0541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D05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05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D05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D05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D05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D05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D05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D05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0541"/>
    <w:pPr>
      <w:outlineLvl w:val="9"/>
    </w:pPr>
    <w:rPr>
      <w:lang w:val="en-US" w:bidi="en-US"/>
    </w:rPr>
  </w:style>
  <w:style w:type="paragraph" w:styleId="af4">
    <w:name w:val="header"/>
    <w:basedOn w:val="a"/>
    <w:link w:val="af5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A6000"/>
  </w:style>
  <w:style w:type="paragraph" w:styleId="af6">
    <w:name w:val="footer"/>
    <w:basedOn w:val="a"/>
    <w:link w:val="af7"/>
    <w:uiPriority w:val="99"/>
    <w:unhideWhenUsed/>
    <w:rsid w:val="00DA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A6000"/>
  </w:style>
  <w:style w:type="paragraph" w:styleId="af8">
    <w:name w:val="Balloon Text"/>
    <w:basedOn w:val="a"/>
    <w:link w:val="af9"/>
    <w:unhideWhenUsed/>
    <w:rsid w:val="0053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3082D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23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233628"/>
    <w:rPr>
      <w:color w:val="0000FF"/>
      <w:u w:val="single"/>
    </w:rPr>
  </w:style>
  <w:style w:type="paragraph" w:customStyle="1" w:styleId="ConsPlusNormal">
    <w:name w:val="ConsPlusNormal"/>
    <w:rsid w:val="002336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.cement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c.cement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h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224D-AC60-4DDB-913B-10D5AD22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123</cp:revision>
  <cp:lastPrinted>2022-12-22T12:38:00Z</cp:lastPrinted>
  <dcterms:created xsi:type="dcterms:W3CDTF">2018-10-17T07:49:00Z</dcterms:created>
  <dcterms:modified xsi:type="dcterms:W3CDTF">2022-12-22T12:51:00Z</dcterms:modified>
</cp:coreProperties>
</file>