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40" w:rsidRPr="007A38DC" w:rsidRDefault="000F7940" w:rsidP="000F7940">
      <w:pPr>
        <w:rPr>
          <w:rFonts w:ascii="Arial" w:hAnsi="Arial" w:cs="Arial"/>
          <w:b/>
          <w:sz w:val="24"/>
          <w:szCs w:val="24"/>
        </w:rPr>
      </w:pPr>
      <w:r w:rsidRPr="007A38D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17245" cy="1148080"/>
            <wp:effectExtent l="19050" t="0" r="190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40" w:rsidRPr="007A38DC" w:rsidRDefault="000F7940" w:rsidP="000F7940">
      <w:pPr>
        <w:rPr>
          <w:rFonts w:ascii="Arial" w:hAnsi="Arial" w:cs="Arial"/>
          <w:b/>
          <w:sz w:val="24"/>
          <w:szCs w:val="24"/>
        </w:rPr>
      </w:pPr>
    </w:p>
    <w:p w:rsidR="000F7940" w:rsidRPr="007A38DC" w:rsidRDefault="000F7940" w:rsidP="000F7940">
      <w:pPr>
        <w:rPr>
          <w:rFonts w:ascii="Arial" w:hAnsi="Arial" w:cs="Arial"/>
          <w:b/>
          <w:sz w:val="24"/>
          <w:szCs w:val="24"/>
        </w:rPr>
      </w:pPr>
      <w:r w:rsidRPr="007A38DC">
        <w:rPr>
          <w:rFonts w:ascii="Arial" w:hAnsi="Arial" w:cs="Arial"/>
          <w:b/>
          <w:sz w:val="24"/>
          <w:szCs w:val="24"/>
        </w:rPr>
        <w:t>МИХАЙЛОВСКАЯ ГОРОДСКАЯ ДУМА</w:t>
      </w:r>
    </w:p>
    <w:p w:rsidR="000F7940" w:rsidRPr="007A38DC" w:rsidRDefault="000F7940" w:rsidP="000F7940">
      <w:pPr>
        <w:rPr>
          <w:rFonts w:ascii="Arial" w:hAnsi="Arial" w:cs="Arial"/>
          <w:b/>
          <w:sz w:val="24"/>
          <w:szCs w:val="24"/>
        </w:rPr>
      </w:pPr>
    </w:p>
    <w:p w:rsidR="000F7940" w:rsidRPr="007A38DC" w:rsidRDefault="000F7940" w:rsidP="000F7940">
      <w:pPr>
        <w:tabs>
          <w:tab w:val="left" w:pos="1515"/>
        </w:tabs>
        <w:rPr>
          <w:rFonts w:ascii="Arial" w:hAnsi="Arial" w:cs="Arial"/>
          <w:b/>
          <w:sz w:val="24"/>
          <w:szCs w:val="24"/>
        </w:rPr>
      </w:pPr>
      <w:r w:rsidRPr="007A38D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F7940" w:rsidRPr="007A38DC" w:rsidRDefault="000F7940" w:rsidP="000F7940">
      <w:pPr>
        <w:rPr>
          <w:rFonts w:ascii="Arial" w:hAnsi="Arial" w:cs="Arial"/>
          <w:b/>
          <w:sz w:val="24"/>
          <w:szCs w:val="24"/>
        </w:rPr>
      </w:pPr>
    </w:p>
    <w:p w:rsidR="000F7940" w:rsidRPr="007A38DC" w:rsidRDefault="000F7940" w:rsidP="000F7940">
      <w:pPr>
        <w:rPr>
          <w:rFonts w:ascii="Arial" w:hAnsi="Arial" w:cs="Arial"/>
          <w:b/>
          <w:sz w:val="24"/>
          <w:szCs w:val="24"/>
        </w:rPr>
      </w:pPr>
      <w:r w:rsidRPr="007A38DC">
        <w:rPr>
          <w:rFonts w:ascii="Arial" w:hAnsi="Arial" w:cs="Arial"/>
          <w:b/>
          <w:sz w:val="24"/>
          <w:szCs w:val="24"/>
        </w:rPr>
        <w:t>РЕШЕНИЕ</w:t>
      </w:r>
    </w:p>
    <w:p w:rsidR="000F7940" w:rsidRPr="007A38DC" w:rsidRDefault="000F7940" w:rsidP="000F7940">
      <w:pPr>
        <w:rPr>
          <w:rFonts w:ascii="Arial" w:hAnsi="Arial" w:cs="Arial"/>
          <w:b/>
          <w:sz w:val="24"/>
          <w:szCs w:val="24"/>
        </w:rPr>
      </w:pPr>
    </w:p>
    <w:p w:rsidR="000F7940" w:rsidRPr="007A38DC" w:rsidRDefault="000F7940" w:rsidP="000F7940">
      <w:pPr>
        <w:rPr>
          <w:rFonts w:ascii="Arial" w:hAnsi="Arial" w:cs="Arial"/>
          <w:b/>
          <w:sz w:val="24"/>
          <w:szCs w:val="24"/>
        </w:rPr>
      </w:pPr>
    </w:p>
    <w:p w:rsidR="000F7940" w:rsidRPr="007A38DC" w:rsidRDefault="000F7940" w:rsidP="000F79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A38DC">
        <w:rPr>
          <w:rFonts w:ascii="Arial" w:hAnsi="Arial" w:cs="Arial"/>
          <w:b/>
          <w:sz w:val="24"/>
          <w:szCs w:val="24"/>
        </w:rPr>
        <w:t xml:space="preserve">Принято Михайловской </w:t>
      </w:r>
    </w:p>
    <w:p w:rsidR="000F7940" w:rsidRPr="007A38DC" w:rsidRDefault="000F7940" w:rsidP="000F79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A38DC">
        <w:rPr>
          <w:rFonts w:ascii="Arial" w:hAnsi="Arial" w:cs="Arial"/>
          <w:b/>
          <w:sz w:val="24"/>
          <w:szCs w:val="24"/>
        </w:rPr>
        <w:t>городской Думой 21 декабря 2022 г.                                                    № 2</w:t>
      </w:r>
      <w:r w:rsidR="00282A73" w:rsidRPr="007A38DC">
        <w:rPr>
          <w:rFonts w:ascii="Arial" w:hAnsi="Arial" w:cs="Arial"/>
          <w:b/>
          <w:sz w:val="24"/>
          <w:szCs w:val="24"/>
        </w:rPr>
        <w:t>3</w:t>
      </w:r>
    </w:p>
    <w:p w:rsidR="0039440E" w:rsidRPr="007A38DC" w:rsidRDefault="0039440E">
      <w:pPr>
        <w:pStyle w:val="ConsPlusTitlePage"/>
        <w:rPr>
          <w:rFonts w:ascii="Arial" w:hAnsi="Arial" w:cs="Arial"/>
          <w:sz w:val="24"/>
          <w:szCs w:val="24"/>
        </w:rPr>
      </w:pPr>
    </w:p>
    <w:p w:rsidR="00C706D6" w:rsidRPr="007A38DC" w:rsidRDefault="00C706D6" w:rsidP="00004A61">
      <w:pPr>
        <w:pStyle w:val="ConsPlusTitle"/>
        <w:jc w:val="center"/>
        <w:rPr>
          <w:b w:val="0"/>
          <w:sz w:val="24"/>
          <w:szCs w:val="24"/>
        </w:rPr>
      </w:pPr>
      <w:r w:rsidRPr="007A38DC">
        <w:rPr>
          <w:sz w:val="24"/>
          <w:szCs w:val="24"/>
        </w:rPr>
        <w:t xml:space="preserve">О внесении изменений в решение Михайловской городской Думы Волгоградской области от 19 августа 2021 г. </w:t>
      </w:r>
      <w:r w:rsidR="00565787" w:rsidRPr="007A38DC">
        <w:rPr>
          <w:sz w:val="24"/>
          <w:szCs w:val="24"/>
        </w:rPr>
        <w:t>№</w:t>
      </w:r>
      <w:r w:rsidRPr="007A38DC">
        <w:rPr>
          <w:sz w:val="24"/>
          <w:szCs w:val="24"/>
        </w:rPr>
        <w:t xml:space="preserve"> 416</w:t>
      </w:r>
      <w:r w:rsidR="00004A61" w:rsidRPr="007A38DC">
        <w:rPr>
          <w:sz w:val="24"/>
          <w:szCs w:val="24"/>
        </w:rPr>
        <w:t xml:space="preserve"> </w:t>
      </w:r>
      <w:r w:rsidRPr="007A38DC">
        <w:rPr>
          <w:b w:val="0"/>
          <w:sz w:val="24"/>
          <w:szCs w:val="24"/>
        </w:rPr>
        <w:t xml:space="preserve"> </w:t>
      </w:r>
      <w:r w:rsidRPr="007A38DC">
        <w:rPr>
          <w:sz w:val="24"/>
          <w:szCs w:val="24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город Михайловка Волгоградской области»</w:t>
      </w:r>
    </w:p>
    <w:p w:rsidR="00C706D6" w:rsidRPr="007A38DC" w:rsidRDefault="00C706D6" w:rsidP="00004A61">
      <w:pPr>
        <w:outlineLvl w:val="0"/>
        <w:rPr>
          <w:rFonts w:ascii="Arial" w:hAnsi="Arial" w:cs="Arial"/>
          <w:strike/>
          <w:sz w:val="24"/>
          <w:szCs w:val="24"/>
        </w:rPr>
      </w:pPr>
    </w:p>
    <w:p w:rsidR="000F7940" w:rsidRPr="007A38DC" w:rsidRDefault="00C706D6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В соответствии с Федеральными законами от 06.10.2003 </w:t>
      </w:r>
      <w:hyperlink r:id="rId7">
        <w:r w:rsidR="00565787" w:rsidRPr="007A38DC">
          <w:rPr>
            <w:sz w:val="24"/>
            <w:szCs w:val="24"/>
          </w:rPr>
          <w:t>№</w:t>
        </w:r>
        <w:r w:rsidRPr="007A38DC">
          <w:rPr>
            <w:sz w:val="24"/>
            <w:szCs w:val="24"/>
          </w:rPr>
          <w:t xml:space="preserve"> 131-ФЗ</w:t>
        </w:r>
      </w:hyperlink>
      <w:r w:rsidR="00565787" w:rsidRPr="007A38DC">
        <w:rPr>
          <w:sz w:val="24"/>
          <w:szCs w:val="24"/>
        </w:rPr>
        <w:t xml:space="preserve"> </w:t>
      </w:r>
      <w:r w:rsidR="000F7940" w:rsidRPr="007A38DC">
        <w:rPr>
          <w:sz w:val="24"/>
          <w:szCs w:val="24"/>
        </w:rPr>
        <w:t>«</w:t>
      </w:r>
      <w:r w:rsidRPr="007A38DC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F7940" w:rsidRPr="007A38DC">
        <w:rPr>
          <w:sz w:val="24"/>
          <w:szCs w:val="24"/>
        </w:rPr>
        <w:t>»</w:t>
      </w:r>
      <w:r w:rsidRPr="007A38DC">
        <w:rPr>
          <w:sz w:val="24"/>
          <w:szCs w:val="24"/>
        </w:rPr>
        <w:t xml:space="preserve">, от 08.11.2007 </w:t>
      </w:r>
      <w:hyperlink r:id="rId8">
        <w:r w:rsidR="00565787" w:rsidRPr="007A38DC">
          <w:rPr>
            <w:sz w:val="24"/>
            <w:szCs w:val="24"/>
          </w:rPr>
          <w:t>№</w:t>
        </w:r>
        <w:r w:rsidRPr="007A38DC">
          <w:rPr>
            <w:sz w:val="24"/>
            <w:szCs w:val="24"/>
          </w:rPr>
          <w:t xml:space="preserve"> 257-ФЗ</w:t>
        </w:r>
      </w:hyperlink>
      <w:r w:rsidR="000F7940" w:rsidRPr="007A38DC">
        <w:rPr>
          <w:sz w:val="24"/>
          <w:szCs w:val="24"/>
        </w:rPr>
        <w:t xml:space="preserve"> «</w:t>
      </w:r>
      <w:r w:rsidRPr="007A38DC">
        <w:rPr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F7940" w:rsidRPr="007A38DC">
        <w:rPr>
          <w:sz w:val="24"/>
          <w:szCs w:val="24"/>
        </w:rPr>
        <w:t>»</w:t>
      </w:r>
      <w:r w:rsidRPr="007A38DC">
        <w:rPr>
          <w:sz w:val="24"/>
          <w:szCs w:val="24"/>
        </w:rPr>
        <w:t xml:space="preserve">, от 08.11.2007 </w:t>
      </w:r>
      <w:hyperlink r:id="rId9">
        <w:r w:rsidR="000F7940" w:rsidRPr="007A38DC">
          <w:rPr>
            <w:sz w:val="24"/>
            <w:szCs w:val="24"/>
          </w:rPr>
          <w:t xml:space="preserve">№ </w:t>
        </w:r>
        <w:r w:rsidRPr="007A38DC">
          <w:rPr>
            <w:sz w:val="24"/>
            <w:szCs w:val="24"/>
          </w:rPr>
          <w:t>259-ФЗ</w:t>
        </w:r>
      </w:hyperlink>
      <w:r w:rsidR="00004A61" w:rsidRPr="007A38DC">
        <w:rPr>
          <w:sz w:val="24"/>
          <w:szCs w:val="24"/>
        </w:rPr>
        <w:t xml:space="preserve"> </w:t>
      </w:r>
      <w:r w:rsidR="000F7940" w:rsidRPr="007A38DC">
        <w:rPr>
          <w:sz w:val="24"/>
          <w:szCs w:val="24"/>
        </w:rPr>
        <w:t>«</w:t>
      </w:r>
      <w:r w:rsidRPr="007A38DC">
        <w:rPr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0F7940" w:rsidRPr="007A38DC">
        <w:rPr>
          <w:sz w:val="24"/>
          <w:szCs w:val="24"/>
        </w:rPr>
        <w:t>»</w:t>
      </w:r>
      <w:r w:rsidRPr="007A38DC">
        <w:rPr>
          <w:sz w:val="24"/>
          <w:szCs w:val="24"/>
        </w:rPr>
        <w:t xml:space="preserve">, от 31.07.2020 </w:t>
      </w:r>
      <w:hyperlink r:id="rId10">
        <w:r w:rsidRPr="007A38DC">
          <w:rPr>
            <w:sz w:val="24"/>
            <w:szCs w:val="24"/>
          </w:rPr>
          <w:t>248-ФЗ</w:t>
        </w:r>
      </w:hyperlink>
      <w:r w:rsidR="000F7940" w:rsidRPr="007A38DC">
        <w:rPr>
          <w:sz w:val="24"/>
          <w:szCs w:val="24"/>
        </w:rPr>
        <w:t xml:space="preserve"> «</w:t>
      </w:r>
      <w:r w:rsidRPr="007A38DC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0F7940" w:rsidRPr="007A38DC">
        <w:rPr>
          <w:sz w:val="24"/>
          <w:szCs w:val="24"/>
        </w:rPr>
        <w:t>»</w:t>
      </w:r>
      <w:r w:rsidRPr="007A38DC">
        <w:rPr>
          <w:sz w:val="24"/>
          <w:szCs w:val="24"/>
        </w:rPr>
        <w:t xml:space="preserve">, руководствуясь </w:t>
      </w:r>
      <w:hyperlink r:id="rId11">
        <w:r w:rsidRPr="007A38DC">
          <w:rPr>
            <w:sz w:val="24"/>
            <w:szCs w:val="24"/>
          </w:rPr>
          <w:t>Уставом</w:t>
        </w:r>
      </w:hyperlink>
      <w:r w:rsidRPr="007A38DC">
        <w:rPr>
          <w:sz w:val="24"/>
          <w:szCs w:val="24"/>
        </w:rPr>
        <w:t xml:space="preserve"> городского округа город Михайловка Волгоградской области, Михайловская городская Дума Волгоградской области </w:t>
      </w:r>
    </w:p>
    <w:p w:rsidR="000F7940" w:rsidRPr="007A38DC" w:rsidRDefault="000F7940" w:rsidP="000F7940">
      <w:pPr>
        <w:pStyle w:val="ConsPlusNormal"/>
        <w:jc w:val="both"/>
        <w:rPr>
          <w:sz w:val="24"/>
          <w:szCs w:val="24"/>
        </w:rPr>
      </w:pPr>
    </w:p>
    <w:p w:rsidR="00C706D6" w:rsidRPr="007A38DC" w:rsidRDefault="000F7940" w:rsidP="000F7940">
      <w:pPr>
        <w:pStyle w:val="ConsPlusNormal"/>
        <w:jc w:val="both"/>
        <w:rPr>
          <w:b/>
          <w:sz w:val="24"/>
          <w:szCs w:val="24"/>
        </w:rPr>
      </w:pPr>
      <w:r w:rsidRPr="007A38DC">
        <w:rPr>
          <w:b/>
          <w:sz w:val="24"/>
          <w:szCs w:val="24"/>
        </w:rPr>
        <w:t>Р</w:t>
      </w:r>
      <w:r w:rsidR="00ED786C" w:rsidRPr="007A38DC">
        <w:rPr>
          <w:b/>
          <w:sz w:val="24"/>
          <w:szCs w:val="24"/>
        </w:rPr>
        <w:t>Е</w:t>
      </w:r>
      <w:r w:rsidRPr="007A38DC">
        <w:rPr>
          <w:b/>
          <w:sz w:val="24"/>
          <w:szCs w:val="24"/>
        </w:rPr>
        <w:t>ШИЛА</w:t>
      </w:r>
      <w:r w:rsidR="00C706D6" w:rsidRPr="007A38DC">
        <w:rPr>
          <w:b/>
          <w:sz w:val="24"/>
          <w:szCs w:val="24"/>
        </w:rPr>
        <w:t>:</w:t>
      </w:r>
    </w:p>
    <w:p w:rsidR="00C706D6" w:rsidRPr="007A38DC" w:rsidRDefault="00C706D6" w:rsidP="00004A61">
      <w:pPr>
        <w:pStyle w:val="ConsPlusNormal"/>
        <w:ind w:firstLine="540"/>
        <w:jc w:val="both"/>
        <w:rPr>
          <w:sz w:val="24"/>
          <w:szCs w:val="24"/>
        </w:rPr>
      </w:pPr>
    </w:p>
    <w:p w:rsidR="00C706D6" w:rsidRPr="007A38DC" w:rsidRDefault="00C706D6" w:rsidP="000F7940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7A38DC">
        <w:rPr>
          <w:b w:val="0"/>
          <w:sz w:val="24"/>
          <w:szCs w:val="24"/>
        </w:rPr>
        <w:t xml:space="preserve">1. Внести изменения в решение Михайловской городской Думы Волгоградской области от 19 августа 2021 г. </w:t>
      </w:r>
      <w:r w:rsidR="000F7940" w:rsidRPr="007A38DC">
        <w:rPr>
          <w:b w:val="0"/>
          <w:sz w:val="24"/>
          <w:szCs w:val="24"/>
        </w:rPr>
        <w:t>№</w:t>
      </w:r>
      <w:r w:rsidRPr="007A38DC">
        <w:rPr>
          <w:b w:val="0"/>
          <w:sz w:val="24"/>
          <w:szCs w:val="24"/>
        </w:rPr>
        <w:t xml:space="preserve"> 416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город Михайловка Волгоградской области», изложив </w:t>
      </w:r>
      <w:hyperlink w:anchor="P48">
        <w:r w:rsidRPr="007A38DC">
          <w:rPr>
            <w:b w:val="0"/>
            <w:sz w:val="24"/>
            <w:szCs w:val="24"/>
          </w:rPr>
          <w:t>Положение</w:t>
        </w:r>
      </w:hyperlink>
      <w:r w:rsidRPr="007A38DC">
        <w:rPr>
          <w:b w:val="0"/>
          <w:sz w:val="24"/>
          <w:szCs w:val="24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город Михайловка Волгоградской области, в редакции согласно </w:t>
      </w:r>
      <w:hyperlink r:id="rId12" w:history="1">
        <w:r w:rsidRPr="007A38DC">
          <w:rPr>
            <w:b w:val="0"/>
            <w:sz w:val="24"/>
            <w:szCs w:val="24"/>
          </w:rPr>
          <w:t>приложению</w:t>
        </w:r>
      </w:hyperlink>
      <w:r w:rsidRPr="007A38DC">
        <w:rPr>
          <w:b w:val="0"/>
          <w:sz w:val="24"/>
          <w:szCs w:val="24"/>
        </w:rPr>
        <w:t xml:space="preserve"> к настоящему решению.</w:t>
      </w:r>
    </w:p>
    <w:p w:rsidR="000F7940" w:rsidRPr="007A38DC" w:rsidRDefault="000F7940" w:rsidP="000F7940">
      <w:pPr>
        <w:pStyle w:val="ConsPlusTitle"/>
        <w:ind w:firstLine="540"/>
        <w:jc w:val="both"/>
        <w:rPr>
          <w:b w:val="0"/>
          <w:sz w:val="24"/>
          <w:szCs w:val="24"/>
        </w:rPr>
      </w:pPr>
    </w:p>
    <w:p w:rsidR="00C706D6" w:rsidRPr="007A38DC" w:rsidRDefault="00C706D6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 Контроль исполнения настоящего решения возложить на постоянную комиссию по природопользованию и охране окружающей среды Михайловской городской Думы.</w:t>
      </w:r>
    </w:p>
    <w:p w:rsidR="000F7940" w:rsidRPr="007A38DC" w:rsidRDefault="000F7940" w:rsidP="00004A61">
      <w:pPr>
        <w:pStyle w:val="ConsPlusNormal"/>
        <w:ind w:firstLine="540"/>
        <w:jc w:val="both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ind w:firstLine="540"/>
        <w:jc w:val="both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ind w:firstLine="540"/>
        <w:jc w:val="both"/>
        <w:rPr>
          <w:sz w:val="24"/>
          <w:szCs w:val="24"/>
        </w:rPr>
      </w:pPr>
    </w:p>
    <w:p w:rsidR="00C706D6" w:rsidRPr="007A38DC" w:rsidRDefault="00C706D6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lastRenderedPageBreak/>
        <w:t>3. Настоящее решение вступает в силу после его официального опубликования.</w:t>
      </w:r>
    </w:p>
    <w:p w:rsidR="00C706D6" w:rsidRPr="007A38DC" w:rsidRDefault="00C706D6" w:rsidP="00004A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706D6" w:rsidRPr="007A38DC" w:rsidRDefault="00C706D6" w:rsidP="00004A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F7940" w:rsidRPr="007A38DC" w:rsidRDefault="000F7940" w:rsidP="000F7940">
      <w:pPr>
        <w:jc w:val="both"/>
        <w:rPr>
          <w:rFonts w:ascii="Arial" w:hAnsi="Arial" w:cs="Arial"/>
          <w:b/>
          <w:sz w:val="24"/>
          <w:szCs w:val="24"/>
        </w:rPr>
      </w:pPr>
      <w:r w:rsidRPr="007A38DC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:rsidR="000F7940" w:rsidRPr="007A38DC" w:rsidRDefault="000F7940" w:rsidP="000F7940">
      <w:pPr>
        <w:jc w:val="both"/>
        <w:rPr>
          <w:rFonts w:ascii="Arial" w:hAnsi="Arial" w:cs="Arial"/>
          <w:b/>
          <w:sz w:val="24"/>
          <w:szCs w:val="24"/>
        </w:rPr>
      </w:pPr>
      <w:r w:rsidRPr="007A38DC">
        <w:rPr>
          <w:rFonts w:ascii="Arial" w:hAnsi="Arial" w:cs="Arial"/>
          <w:b/>
          <w:sz w:val="24"/>
          <w:szCs w:val="24"/>
        </w:rPr>
        <w:t xml:space="preserve">Михайловской городской Думы  </w:t>
      </w:r>
    </w:p>
    <w:p w:rsidR="000F7940" w:rsidRPr="007A38DC" w:rsidRDefault="000F7940" w:rsidP="000F7940">
      <w:pPr>
        <w:jc w:val="both"/>
        <w:rPr>
          <w:rFonts w:ascii="Arial" w:hAnsi="Arial" w:cs="Arial"/>
          <w:b/>
          <w:sz w:val="24"/>
          <w:szCs w:val="24"/>
        </w:rPr>
      </w:pPr>
      <w:r w:rsidRPr="007A38DC">
        <w:rPr>
          <w:rFonts w:ascii="Arial" w:hAnsi="Arial" w:cs="Arial"/>
          <w:b/>
          <w:sz w:val="24"/>
          <w:szCs w:val="24"/>
        </w:rPr>
        <w:t>Волгоградской области                                                                          В.А. Круглов</w:t>
      </w:r>
    </w:p>
    <w:p w:rsidR="000F7940" w:rsidRPr="007A38DC" w:rsidRDefault="000F7940" w:rsidP="000F7940">
      <w:pPr>
        <w:jc w:val="both"/>
        <w:rPr>
          <w:rFonts w:ascii="Arial" w:hAnsi="Arial" w:cs="Arial"/>
          <w:b/>
          <w:sz w:val="24"/>
          <w:szCs w:val="24"/>
        </w:rPr>
      </w:pPr>
    </w:p>
    <w:p w:rsidR="000F7940" w:rsidRPr="007A38DC" w:rsidRDefault="000F7940" w:rsidP="000F7940">
      <w:pPr>
        <w:jc w:val="both"/>
        <w:rPr>
          <w:rFonts w:ascii="Arial" w:hAnsi="Arial" w:cs="Arial"/>
          <w:b/>
          <w:sz w:val="24"/>
          <w:szCs w:val="24"/>
        </w:rPr>
      </w:pPr>
    </w:p>
    <w:p w:rsidR="000F7940" w:rsidRPr="007A38DC" w:rsidRDefault="000F7940" w:rsidP="000F7940">
      <w:pPr>
        <w:jc w:val="both"/>
        <w:rPr>
          <w:rFonts w:ascii="Arial" w:hAnsi="Arial" w:cs="Arial"/>
          <w:b/>
          <w:sz w:val="24"/>
          <w:szCs w:val="24"/>
        </w:rPr>
      </w:pPr>
      <w:r w:rsidRPr="007A38DC">
        <w:rPr>
          <w:rFonts w:ascii="Arial" w:hAnsi="Arial" w:cs="Arial"/>
          <w:b/>
          <w:sz w:val="24"/>
          <w:szCs w:val="24"/>
        </w:rPr>
        <w:t>Глава городского округа</w:t>
      </w:r>
    </w:p>
    <w:p w:rsidR="000F7940" w:rsidRPr="007A38DC" w:rsidRDefault="000F7940" w:rsidP="000F7940">
      <w:pPr>
        <w:jc w:val="both"/>
        <w:rPr>
          <w:rFonts w:ascii="Arial" w:hAnsi="Arial" w:cs="Arial"/>
          <w:b/>
          <w:sz w:val="24"/>
          <w:szCs w:val="24"/>
        </w:rPr>
      </w:pPr>
      <w:r w:rsidRPr="007A38DC">
        <w:rPr>
          <w:rFonts w:ascii="Arial" w:hAnsi="Arial" w:cs="Arial"/>
          <w:b/>
          <w:sz w:val="24"/>
          <w:szCs w:val="24"/>
        </w:rPr>
        <w:t xml:space="preserve">город Михайловка </w:t>
      </w:r>
    </w:p>
    <w:p w:rsidR="000F7940" w:rsidRPr="007A38DC" w:rsidRDefault="000F7940" w:rsidP="000F7940">
      <w:pPr>
        <w:jc w:val="both"/>
        <w:rPr>
          <w:rFonts w:ascii="Arial" w:hAnsi="Arial" w:cs="Arial"/>
          <w:b/>
          <w:sz w:val="24"/>
          <w:szCs w:val="24"/>
        </w:rPr>
      </w:pPr>
      <w:r w:rsidRPr="007A38DC">
        <w:rPr>
          <w:rFonts w:ascii="Arial" w:hAnsi="Arial" w:cs="Arial"/>
          <w:b/>
          <w:sz w:val="24"/>
          <w:szCs w:val="24"/>
        </w:rPr>
        <w:t>Волгоградской области                                                                             А.В. Тюрин</w:t>
      </w:r>
    </w:p>
    <w:p w:rsidR="000F7940" w:rsidRPr="007A38DC" w:rsidRDefault="000F7940" w:rsidP="000F7940">
      <w:pPr>
        <w:jc w:val="both"/>
        <w:rPr>
          <w:rFonts w:ascii="Arial" w:hAnsi="Arial" w:cs="Arial"/>
          <w:b/>
          <w:sz w:val="24"/>
          <w:szCs w:val="24"/>
        </w:rPr>
      </w:pPr>
    </w:p>
    <w:p w:rsidR="000F7940" w:rsidRPr="007A38DC" w:rsidRDefault="000F7940" w:rsidP="000F7940">
      <w:pPr>
        <w:jc w:val="both"/>
        <w:rPr>
          <w:rFonts w:ascii="Arial" w:hAnsi="Arial" w:cs="Arial"/>
          <w:color w:val="4A4D4F"/>
          <w:sz w:val="24"/>
          <w:szCs w:val="24"/>
        </w:rPr>
      </w:pPr>
      <w:r w:rsidRPr="007A38DC">
        <w:rPr>
          <w:rFonts w:ascii="Arial" w:hAnsi="Arial" w:cs="Arial"/>
          <w:b/>
          <w:sz w:val="24"/>
          <w:szCs w:val="24"/>
        </w:rPr>
        <w:t>21 декабря 2022 г.</w:t>
      </w:r>
    </w:p>
    <w:p w:rsidR="00C706D6" w:rsidRPr="007A38DC" w:rsidRDefault="00C706D6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7A38DC" w:rsidRDefault="007A38DC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7A38DC" w:rsidRDefault="007A38DC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7A38DC" w:rsidRPr="007A38DC" w:rsidRDefault="007A38DC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0F7940" w:rsidRPr="007A38DC" w:rsidRDefault="000F7940" w:rsidP="00004A61">
      <w:pPr>
        <w:pStyle w:val="ConsPlusNormal"/>
        <w:jc w:val="right"/>
        <w:outlineLvl w:val="0"/>
        <w:rPr>
          <w:sz w:val="24"/>
          <w:szCs w:val="24"/>
        </w:rPr>
      </w:pPr>
    </w:p>
    <w:p w:rsidR="00C706D6" w:rsidRPr="007A38DC" w:rsidRDefault="00C706D6" w:rsidP="00004A61">
      <w:pPr>
        <w:pStyle w:val="ConsPlusNormal"/>
        <w:jc w:val="right"/>
        <w:outlineLvl w:val="0"/>
        <w:rPr>
          <w:sz w:val="24"/>
          <w:szCs w:val="24"/>
        </w:rPr>
      </w:pPr>
      <w:r w:rsidRPr="007A38DC">
        <w:rPr>
          <w:sz w:val="24"/>
          <w:szCs w:val="24"/>
        </w:rPr>
        <w:lastRenderedPageBreak/>
        <w:t>Приложение</w:t>
      </w:r>
    </w:p>
    <w:p w:rsidR="00C706D6" w:rsidRPr="007A38DC" w:rsidRDefault="00C706D6" w:rsidP="000F7940">
      <w:pPr>
        <w:pStyle w:val="ConsPlusNormal"/>
        <w:jc w:val="right"/>
        <w:rPr>
          <w:sz w:val="24"/>
          <w:szCs w:val="24"/>
        </w:rPr>
      </w:pPr>
      <w:r w:rsidRPr="007A38DC">
        <w:rPr>
          <w:sz w:val="24"/>
          <w:szCs w:val="24"/>
        </w:rPr>
        <w:t>к решению</w:t>
      </w:r>
      <w:r w:rsidR="000F7940" w:rsidRPr="007A38DC">
        <w:rPr>
          <w:sz w:val="24"/>
          <w:szCs w:val="24"/>
        </w:rPr>
        <w:t xml:space="preserve"> </w:t>
      </w:r>
      <w:r w:rsidRPr="007A38DC">
        <w:rPr>
          <w:sz w:val="24"/>
          <w:szCs w:val="24"/>
        </w:rPr>
        <w:t>Михайловской городской Думы</w:t>
      </w:r>
    </w:p>
    <w:p w:rsidR="00C706D6" w:rsidRPr="007A38DC" w:rsidRDefault="00C706D6" w:rsidP="000F7940">
      <w:pPr>
        <w:pStyle w:val="ConsPlusNormal"/>
        <w:jc w:val="right"/>
        <w:rPr>
          <w:sz w:val="24"/>
          <w:szCs w:val="24"/>
        </w:rPr>
      </w:pPr>
      <w:r w:rsidRPr="007A38DC">
        <w:rPr>
          <w:sz w:val="24"/>
          <w:szCs w:val="24"/>
        </w:rPr>
        <w:t>Волгоградской области</w:t>
      </w:r>
      <w:r w:rsidR="000F7940" w:rsidRPr="007A38DC">
        <w:rPr>
          <w:sz w:val="24"/>
          <w:szCs w:val="24"/>
        </w:rPr>
        <w:t xml:space="preserve"> о</w:t>
      </w:r>
      <w:r w:rsidRPr="007A38DC">
        <w:rPr>
          <w:sz w:val="24"/>
          <w:szCs w:val="24"/>
        </w:rPr>
        <w:t xml:space="preserve">т </w:t>
      </w:r>
      <w:r w:rsidR="000F7940" w:rsidRPr="007A38DC">
        <w:rPr>
          <w:sz w:val="24"/>
          <w:szCs w:val="24"/>
        </w:rPr>
        <w:t>21.12.2022 № 23</w:t>
      </w:r>
    </w:p>
    <w:p w:rsidR="000F7940" w:rsidRPr="007A38DC" w:rsidRDefault="00C706D6" w:rsidP="000F7940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 xml:space="preserve">             </w:t>
      </w:r>
      <w:r w:rsidR="000F7940" w:rsidRPr="007A38DC">
        <w:rPr>
          <w:rFonts w:ascii="Arial" w:hAnsi="Arial" w:cs="Arial"/>
          <w:sz w:val="24"/>
          <w:szCs w:val="24"/>
        </w:rPr>
        <w:t xml:space="preserve">                        </w:t>
      </w:r>
      <w:r w:rsidRPr="007A38DC">
        <w:rPr>
          <w:rFonts w:ascii="Arial" w:hAnsi="Arial" w:cs="Arial"/>
          <w:sz w:val="24"/>
          <w:szCs w:val="24"/>
        </w:rPr>
        <w:t xml:space="preserve">«О внесении изменений в решение  Михайловской </w:t>
      </w:r>
    </w:p>
    <w:p w:rsidR="00C706D6" w:rsidRPr="007A38DC" w:rsidRDefault="00C706D6" w:rsidP="000F7940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 xml:space="preserve">городской Думы Волгоградской области </w:t>
      </w:r>
    </w:p>
    <w:p w:rsidR="0039440E" w:rsidRPr="007A38DC" w:rsidRDefault="00C706D6" w:rsidP="000F7940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 xml:space="preserve">от 19 августа 2021г. № 416 </w:t>
      </w:r>
      <w:r w:rsidR="000F7940" w:rsidRPr="007A38DC">
        <w:rPr>
          <w:rFonts w:ascii="Arial" w:hAnsi="Arial" w:cs="Arial"/>
          <w:sz w:val="24"/>
          <w:szCs w:val="24"/>
        </w:rPr>
        <w:t>«</w:t>
      </w:r>
      <w:r w:rsidR="0039440E" w:rsidRPr="007A38DC">
        <w:rPr>
          <w:rFonts w:ascii="Arial" w:hAnsi="Arial" w:cs="Arial"/>
          <w:sz w:val="24"/>
          <w:szCs w:val="24"/>
        </w:rPr>
        <w:t>Об утверждении</w:t>
      </w:r>
    </w:p>
    <w:p w:rsidR="0039440E" w:rsidRPr="007A38DC" w:rsidRDefault="0039440E" w:rsidP="000F7940">
      <w:pPr>
        <w:pStyle w:val="ConsPlusNormal"/>
        <w:jc w:val="right"/>
        <w:rPr>
          <w:sz w:val="24"/>
          <w:szCs w:val="24"/>
        </w:rPr>
      </w:pPr>
      <w:r w:rsidRPr="007A38DC">
        <w:rPr>
          <w:sz w:val="24"/>
          <w:szCs w:val="24"/>
        </w:rPr>
        <w:t>Положения о муниципальном</w:t>
      </w:r>
      <w:r w:rsidR="000F7940" w:rsidRPr="007A38DC">
        <w:rPr>
          <w:sz w:val="24"/>
          <w:szCs w:val="24"/>
        </w:rPr>
        <w:t xml:space="preserve"> </w:t>
      </w:r>
      <w:r w:rsidRPr="007A38DC">
        <w:rPr>
          <w:sz w:val="24"/>
          <w:szCs w:val="24"/>
        </w:rPr>
        <w:t>контроле на автомобильном</w:t>
      </w:r>
    </w:p>
    <w:p w:rsidR="0039440E" w:rsidRPr="007A38DC" w:rsidRDefault="0039440E" w:rsidP="000F7940">
      <w:pPr>
        <w:pStyle w:val="ConsPlusNormal"/>
        <w:jc w:val="right"/>
        <w:rPr>
          <w:sz w:val="24"/>
          <w:szCs w:val="24"/>
        </w:rPr>
      </w:pPr>
      <w:r w:rsidRPr="007A38DC">
        <w:rPr>
          <w:sz w:val="24"/>
          <w:szCs w:val="24"/>
        </w:rPr>
        <w:t>транспорте, городском</w:t>
      </w:r>
      <w:r w:rsidR="000F7940" w:rsidRPr="007A38DC">
        <w:rPr>
          <w:sz w:val="24"/>
          <w:szCs w:val="24"/>
        </w:rPr>
        <w:t xml:space="preserve"> </w:t>
      </w:r>
      <w:r w:rsidRPr="007A38DC">
        <w:rPr>
          <w:sz w:val="24"/>
          <w:szCs w:val="24"/>
        </w:rPr>
        <w:t>наземном электрическом</w:t>
      </w:r>
    </w:p>
    <w:p w:rsidR="0039440E" w:rsidRPr="007A38DC" w:rsidRDefault="0039440E" w:rsidP="000F7940">
      <w:pPr>
        <w:pStyle w:val="ConsPlusNormal"/>
        <w:jc w:val="right"/>
        <w:rPr>
          <w:sz w:val="24"/>
          <w:szCs w:val="24"/>
        </w:rPr>
      </w:pPr>
      <w:r w:rsidRPr="007A38DC">
        <w:rPr>
          <w:sz w:val="24"/>
          <w:szCs w:val="24"/>
        </w:rPr>
        <w:t>транспорте и в дорожном</w:t>
      </w:r>
      <w:r w:rsidR="000F7940" w:rsidRPr="007A38DC">
        <w:rPr>
          <w:sz w:val="24"/>
          <w:szCs w:val="24"/>
        </w:rPr>
        <w:t xml:space="preserve"> </w:t>
      </w:r>
      <w:r w:rsidRPr="007A38DC">
        <w:rPr>
          <w:sz w:val="24"/>
          <w:szCs w:val="24"/>
        </w:rPr>
        <w:t>хозяйстве городского</w:t>
      </w:r>
    </w:p>
    <w:p w:rsidR="0039440E" w:rsidRPr="007A38DC" w:rsidRDefault="0039440E" w:rsidP="000F7940">
      <w:pPr>
        <w:pStyle w:val="ConsPlusNormal"/>
        <w:jc w:val="right"/>
        <w:rPr>
          <w:sz w:val="24"/>
          <w:szCs w:val="24"/>
        </w:rPr>
      </w:pPr>
      <w:r w:rsidRPr="007A38DC">
        <w:rPr>
          <w:sz w:val="24"/>
          <w:szCs w:val="24"/>
        </w:rPr>
        <w:t>округа город Михайловка</w:t>
      </w:r>
      <w:r w:rsidR="000F7940" w:rsidRPr="007A38DC">
        <w:rPr>
          <w:sz w:val="24"/>
          <w:szCs w:val="24"/>
        </w:rPr>
        <w:t xml:space="preserve"> </w:t>
      </w:r>
      <w:r w:rsidRPr="007A38DC">
        <w:rPr>
          <w:sz w:val="24"/>
          <w:szCs w:val="24"/>
        </w:rPr>
        <w:t>Волгоградской области</w:t>
      </w:r>
      <w:r w:rsidR="000F7940" w:rsidRPr="007A38DC">
        <w:rPr>
          <w:sz w:val="24"/>
          <w:szCs w:val="24"/>
        </w:rPr>
        <w:t>»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rPr>
          <w:sz w:val="24"/>
          <w:szCs w:val="24"/>
        </w:rPr>
      </w:pPr>
      <w:bookmarkStart w:id="0" w:name="P52"/>
      <w:bookmarkEnd w:id="0"/>
      <w:r w:rsidRPr="007A38DC">
        <w:rPr>
          <w:sz w:val="24"/>
          <w:szCs w:val="24"/>
        </w:rPr>
        <w:t>ПОЛОЖЕНИЕ</w:t>
      </w:r>
    </w:p>
    <w:p w:rsidR="0039440E" w:rsidRPr="007A38DC" w:rsidRDefault="0039440E" w:rsidP="00004A61">
      <w:pPr>
        <w:pStyle w:val="ConsPlusTitle"/>
        <w:jc w:val="center"/>
        <w:rPr>
          <w:sz w:val="24"/>
          <w:szCs w:val="24"/>
        </w:rPr>
      </w:pPr>
      <w:r w:rsidRPr="007A38DC">
        <w:rPr>
          <w:sz w:val="24"/>
          <w:szCs w:val="24"/>
        </w:rPr>
        <w:t>О МУНИЦИПАЛЬНОМ КОНТРОЛЕ НА АВТОМОБИЛЬНОМ ТРАНСПОРТЕ,</w:t>
      </w:r>
    </w:p>
    <w:p w:rsidR="0039440E" w:rsidRPr="007A38DC" w:rsidRDefault="0039440E" w:rsidP="00004A61">
      <w:pPr>
        <w:pStyle w:val="ConsPlusTitle"/>
        <w:jc w:val="center"/>
        <w:rPr>
          <w:sz w:val="24"/>
          <w:szCs w:val="24"/>
        </w:rPr>
      </w:pPr>
      <w:r w:rsidRPr="007A38DC">
        <w:rPr>
          <w:sz w:val="24"/>
          <w:szCs w:val="24"/>
        </w:rPr>
        <w:t>ГОРОДСКОМ НАЗЕМНОМ ЭЛЕКТРИЧЕСКОМ ТРАНСПОРТЕ И В ДОРОЖНОМ</w:t>
      </w:r>
    </w:p>
    <w:p w:rsidR="0039440E" w:rsidRPr="007A38DC" w:rsidRDefault="0039440E" w:rsidP="00004A61">
      <w:pPr>
        <w:pStyle w:val="ConsPlusTitle"/>
        <w:jc w:val="center"/>
        <w:rPr>
          <w:sz w:val="24"/>
          <w:szCs w:val="24"/>
        </w:rPr>
      </w:pPr>
      <w:r w:rsidRPr="007A38DC">
        <w:rPr>
          <w:sz w:val="24"/>
          <w:szCs w:val="24"/>
        </w:rPr>
        <w:t>ХОЗЯЙСТВЕ ГОРОДСКОГО ОКРУГА ГОРОД МИХАЙЛОВКА</w:t>
      </w:r>
    </w:p>
    <w:p w:rsidR="0039440E" w:rsidRPr="007A38DC" w:rsidRDefault="0039440E" w:rsidP="00004A61">
      <w:pPr>
        <w:pStyle w:val="ConsPlusTitle"/>
        <w:jc w:val="center"/>
        <w:rPr>
          <w:sz w:val="24"/>
          <w:szCs w:val="24"/>
        </w:rPr>
      </w:pPr>
      <w:r w:rsidRPr="007A38DC">
        <w:rPr>
          <w:sz w:val="24"/>
          <w:szCs w:val="24"/>
        </w:rPr>
        <w:t>ВОЛГОГРАДСКОЙ ОБЛАСТИ</w:t>
      </w:r>
    </w:p>
    <w:p w:rsidR="0039440E" w:rsidRPr="007A38DC" w:rsidRDefault="0039440E" w:rsidP="00004A61">
      <w:pPr>
        <w:pStyle w:val="ConsPlusNormal"/>
        <w:rPr>
          <w:sz w:val="24"/>
          <w:szCs w:val="24"/>
        </w:rPr>
      </w:pP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1"/>
        <w:rPr>
          <w:sz w:val="24"/>
          <w:szCs w:val="24"/>
        </w:rPr>
      </w:pPr>
      <w:r w:rsidRPr="007A38DC">
        <w:rPr>
          <w:sz w:val="24"/>
          <w:szCs w:val="24"/>
        </w:rPr>
        <w:t>1. Общие положения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1.1. Настоящее Положение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городского округа город Михайловка Волгоградской области (далее - муниципальный контроль).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1.3. Объектами муниципального контроля (далее - объект контроля) являются: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1.3.1.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lastRenderedPageBreak/>
        <w:t>1.3.3.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1.4. Учет объектов контроля осуществляется посредством использования: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единого реестра контрольных мероприятий;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Контрольным органом в соответствии с частью 2 статьи 16 и частью 5 статьи 17 Федерального закона</w:t>
      </w:r>
      <w:r w:rsidR="00D21AC1" w:rsidRPr="007A38DC">
        <w:rPr>
          <w:sz w:val="24"/>
          <w:szCs w:val="24"/>
        </w:rPr>
        <w:t xml:space="preserve"> от 31 июля 2020 г. № 248-ФЗ </w:t>
      </w:r>
      <w:r w:rsidRPr="007A38DC">
        <w:rPr>
          <w:sz w:val="24"/>
          <w:szCs w:val="24"/>
        </w:rPr>
        <w:t>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информационной системы Контрольного органа.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1.5. Муниципальный контроль осуществляется администрацией городского округа город Михайловка Волгоградской области (далее - Контрольный орган).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Непосредственное осуществление муниципального контроля возлагается на структурное подразделение администрации городского округа город Михайловка Волгоградской области постановлением администрации городского округа город Михайловка Волгоградской области (далее - структурное подразделение Контрольного органа).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1.6. Руководство деятельностью по осуществлению муниципального контроля осуществляет глава городского округа город Михайловка Волгоградской области.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руководитель (заместитель руководителя) Контрольного органа;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Перечень должностных лиц Контрольного органа, уполномоченных на осуществление муниципального контроля, определяется постановлением администрации городского округа город Михайловка Волгоградской области.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- уполномоченные должностные лица Контрольного органа).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1.8. Права и обязанности инспектора.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1.8.1. Инспектор обязан: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время </w:t>
      </w:r>
      <w:r w:rsidRPr="007A38DC">
        <w:rPr>
          <w:sz w:val="24"/>
          <w:szCs w:val="24"/>
        </w:rPr>
        <w:lastRenderedPageBreak/>
        <w:t>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представителей,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</w:t>
      </w:r>
      <w:hyperlink r:id="rId13">
        <w:r w:rsidRPr="007A38DC">
          <w:rPr>
            <w:sz w:val="24"/>
            <w:szCs w:val="24"/>
          </w:rPr>
          <w:t>законом</w:t>
        </w:r>
      </w:hyperlink>
      <w:r w:rsidRPr="007A38DC">
        <w:rPr>
          <w:sz w:val="24"/>
          <w:szCs w:val="24"/>
        </w:rPr>
        <w:t xml:space="preserve"> </w:t>
      </w:r>
      <w:r w:rsidR="000F7940" w:rsidRPr="007A38DC">
        <w:rPr>
          <w:sz w:val="24"/>
          <w:szCs w:val="24"/>
        </w:rPr>
        <w:t>№</w:t>
      </w:r>
      <w:r w:rsidRPr="007A38DC">
        <w:rPr>
          <w:sz w:val="24"/>
          <w:szCs w:val="24"/>
        </w:rPr>
        <w:t xml:space="preserve"> 248-ФЗ и </w:t>
      </w:r>
      <w:hyperlink w:anchor="P224">
        <w:r w:rsidRPr="007A38DC">
          <w:rPr>
            <w:sz w:val="24"/>
            <w:szCs w:val="24"/>
          </w:rPr>
          <w:t>пунктом 3.3</w:t>
        </w:r>
      </w:hyperlink>
      <w:r w:rsidRPr="007A38DC">
        <w:rPr>
          <w:sz w:val="24"/>
          <w:szCs w:val="24"/>
        </w:rPr>
        <w:t xml:space="preserve"> настоящего Положения, осуществлять консультирование;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</w:t>
      </w:r>
      <w:hyperlink r:id="rId14">
        <w:r w:rsidRPr="007A38DC">
          <w:rPr>
            <w:sz w:val="24"/>
            <w:szCs w:val="24"/>
          </w:rPr>
          <w:t>законом</w:t>
        </w:r>
      </w:hyperlink>
      <w:r w:rsidRPr="007A38DC">
        <w:rPr>
          <w:sz w:val="24"/>
          <w:szCs w:val="24"/>
        </w:rPr>
        <w:t xml:space="preserve"> </w:t>
      </w:r>
      <w:r w:rsidR="000F7940" w:rsidRPr="007A38DC">
        <w:rPr>
          <w:sz w:val="24"/>
          <w:szCs w:val="24"/>
        </w:rPr>
        <w:t>№</w:t>
      </w:r>
      <w:r w:rsidRPr="007A38DC">
        <w:rPr>
          <w:sz w:val="24"/>
          <w:szCs w:val="24"/>
        </w:rPr>
        <w:t xml:space="preserve"> 248-ФЗ;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2) знакомиться со всеми документами, касающимися соблюдения </w:t>
      </w:r>
      <w:r w:rsidRPr="007A38DC">
        <w:rPr>
          <w:sz w:val="24"/>
          <w:szCs w:val="24"/>
        </w:rPr>
        <w:lastRenderedPageBreak/>
        <w:t>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7) обращаться в соответствии с Федеральным </w:t>
      </w:r>
      <w:hyperlink r:id="rId15">
        <w:r w:rsidRPr="007A38DC">
          <w:rPr>
            <w:sz w:val="24"/>
            <w:szCs w:val="24"/>
          </w:rPr>
          <w:t>законом</w:t>
        </w:r>
      </w:hyperlink>
      <w:r w:rsidRPr="007A38DC">
        <w:rPr>
          <w:sz w:val="24"/>
          <w:szCs w:val="24"/>
        </w:rPr>
        <w:t xml:space="preserve"> от 07.02.2011 </w:t>
      </w:r>
      <w:r w:rsidR="000F7940" w:rsidRPr="007A38DC">
        <w:rPr>
          <w:sz w:val="24"/>
          <w:szCs w:val="24"/>
        </w:rPr>
        <w:t>№</w:t>
      </w:r>
      <w:r w:rsidRPr="007A38DC">
        <w:rPr>
          <w:sz w:val="24"/>
          <w:szCs w:val="24"/>
        </w:rPr>
        <w:t xml:space="preserve"> 3-ФЗ </w:t>
      </w:r>
      <w:r w:rsidR="000F7940" w:rsidRPr="007A38DC">
        <w:rPr>
          <w:sz w:val="24"/>
          <w:szCs w:val="24"/>
        </w:rPr>
        <w:t>«</w:t>
      </w:r>
      <w:r w:rsidRPr="007A38DC">
        <w:rPr>
          <w:sz w:val="24"/>
          <w:szCs w:val="24"/>
        </w:rPr>
        <w:t>О полиции</w:t>
      </w:r>
      <w:r w:rsidR="000F7940" w:rsidRPr="007A38DC">
        <w:rPr>
          <w:sz w:val="24"/>
          <w:szCs w:val="24"/>
        </w:rPr>
        <w:t>»</w:t>
      </w:r>
      <w:r w:rsidRPr="007A38DC">
        <w:rPr>
          <w:sz w:val="24"/>
          <w:szCs w:val="24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8) осуществлять иные действия, предусмотренные федеральными законами о муниципальном контроле, настоящим Положением.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6">
        <w:r w:rsidRPr="007A38DC">
          <w:rPr>
            <w:sz w:val="24"/>
            <w:szCs w:val="24"/>
          </w:rPr>
          <w:t>закона</w:t>
        </w:r>
      </w:hyperlink>
      <w:r w:rsidRPr="007A38DC">
        <w:rPr>
          <w:sz w:val="24"/>
          <w:szCs w:val="24"/>
        </w:rPr>
        <w:t xml:space="preserve"> </w:t>
      </w:r>
      <w:r w:rsidR="000F7940" w:rsidRPr="007A38DC">
        <w:rPr>
          <w:sz w:val="24"/>
          <w:szCs w:val="24"/>
        </w:rPr>
        <w:t>№</w:t>
      </w:r>
      <w:r w:rsidRPr="007A38DC">
        <w:rPr>
          <w:sz w:val="24"/>
          <w:szCs w:val="24"/>
        </w:rPr>
        <w:t xml:space="preserve"> 248-ФЗ.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1.12. Муниципальный контроль осуществляется без проведения плановых контрольных мероприятий.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1"/>
        <w:rPr>
          <w:sz w:val="24"/>
          <w:szCs w:val="24"/>
        </w:rPr>
      </w:pPr>
      <w:r w:rsidRPr="007A38DC">
        <w:rPr>
          <w:sz w:val="24"/>
          <w:szCs w:val="24"/>
        </w:rPr>
        <w:t>2. Виды профилактических мероприятий, которые проводятся</w:t>
      </w:r>
    </w:p>
    <w:p w:rsidR="0039440E" w:rsidRPr="007A38DC" w:rsidRDefault="0039440E" w:rsidP="00004A61">
      <w:pPr>
        <w:pStyle w:val="ConsPlusTitle"/>
        <w:jc w:val="center"/>
        <w:rPr>
          <w:sz w:val="24"/>
          <w:szCs w:val="24"/>
        </w:rPr>
      </w:pPr>
      <w:r w:rsidRPr="007A38DC">
        <w:rPr>
          <w:sz w:val="24"/>
          <w:szCs w:val="24"/>
        </w:rPr>
        <w:t>при осуществлении муниципального контроля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lastRenderedPageBreak/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информирование;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объявление предостережения;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3) консультирование.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2"/>
        <w:rPr>
          <w:sz w:val="24"/>
          <w:szCs w:val="24"/>
        </w:rPr>
      </w:pPr>
      <w:r w:rsidRPr="007A38DC">
        <w:rPr>
          <w:sz w:val="24"/>
          <w:szCs w:val="24"/>
        </w:rPr>
        <w:t>2.1. Информирование контролируемых и иных заинтересованных</w:t>
      </w:r>
    </w:p>
    <w:p w:rsidR="0039440E" w:rsidRPr="007A38DC" w:rsidRDefault="0039440E" w:rsidP="00004A61">
      <w:pPr>
        <w:pStyle w:val="ConsPlusTitle"/>
        <w:jc w:val="center"/>
        <w:rPr>
          <w:sz w:val="24"/>
          <w:szCs w:val="24"/>
        </w:rPr>
      </w:pPr>
      <w:r w:rsidRPr="007A38DC">
        <w:rPr>
          <w:sz w:val="24"/>
          <w:szCs w:val="24"/>
        </w:rPr>
        <w:t>лиц по вопросам соблюдения обязательных требований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a3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7A38DC">
        <w:rPr>
          <w:rFonts w:cs="Arial"/>
          <w:sz w:val="24"/>
          <w:szCs w:val="24"/>
        </w:rPr>
        <w:t xml:space="preserve">2.1.1.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информационно-телекоммуникационной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0F7940" w:rsidRPr="007A38DC" w:rsidRDefault="000F7940" w:rsidP="00004A61">
      <w:pPr>
        <w:pStyle w:val="a3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2"/>
        <w:rPr>
          <w:sz w:val="24"/>
          <w:szCs w:val="24"/>
        </w:rPr>
      </w:pPr>
      <w:r w:rsidRPr="007A38DC">
        <w:rPr>
          <w:sz w:val="24"/>
          <w:szCs w:val="24"/>
        </w:rPr>
        <w:t>2.2. Предостережение о недопустимости нарушения</w:t>
      </w:r>
    </w:p>
    <w:p w:rsidR="0039440E" w:rsidRPr="007A38DC" w:rsidRDefault="0039440E" w:rsidP="00004A61">
      <w:pPr>
        <w:pStyle w:val="ConsPlusTitle"/>
        <w:jc w:val="center"/>
        <w:rPr>
          <w:sz w:val="24"/>
          <w:szCs w:val="24"/>
        </w:rPr>
      </w:pPr>
      <w:r w:rsidRPr="007A38DC">
        <w:rPr>
          <w:sz w:val="24"/>
          <w:szCs w:val="24"/>
        </w:rPr>
        <w:t>обязательных требований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2.2.1.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2.2.2. </w:t>
      </w:r>
      <w:hyperlink r:id="rId17">
        <w:r w:rsidRPr="007A38DC">
          <w:rPr>
            <w:sz w:val="24"/>
            <w:szCs w:val="24"/>
          </w:rPr>
          <w:t>Предостережение</w:t>
        </w:r>
      </w:hyperlink>
      <w:r w:rsidRPr="007A38DC">
        <w:rPr>
          <w:sz w:val="24"/>
          <w:szCs w:val="24"/>
        </w:rPr>
        <w:t xml:space="preserve"> составляется по форме, утвержденной приказом Минэкономразвития России от 31.03.2021 </w:t>
      </w:r>
      <w:r w:rsidR="000F7940" w:rsidRPr="007A38DC">
        <w:rPr>
          <w:sz w:val="24"/>
          <w:szCs w:val="24"/>
        </w:rPr>
        <w:t>№</w:t>
      </w:r>
      <w:r w:rsidRPr="007A38DC">
        <w:rPr>
          <w:sz w:val="24"/>
          <w:szCs w:val="24"/>
        </w:rPr>
        <w:t xml:space="preserve"> 151 </w:t>
      </w:r>
      <w:r w:rsidR="000F7940" w:rsidRPr="007A38DC">
        <w:rPr>
          <w:sz w:val="24"/>
          <w:szCs w:val="24"/>
        </w:rPr>
        <w:t>«</w:t>
      </w:r>
      <w:r w:rsidRPr="007A38DC">
        <w:rPr>
          <w:sz w:val="24"/>
          <w:szCs w:val="24"/>
        </w:rPr>
        <w:t>О типовых формах документов, используемых контрольным (надзорным) органом</w:t>
      </w:r>
      <w:r w:rsidR="000F7940" w:rsidRPr="007A38DC">
        <w:rPr>
          <w:sz w:val="24"/>
          <w:szCs w:val="24"/>
        </w:rPr>
        <w:t>»</w:t>
      </w:r>
      <w:r w:rsidRPr="007A38DC">
        <w:rPr>
          <w:sz w:val="24"/>
          <w:szCs w:val="24"/>
        </w:rPr>
        <w:t>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</w:t>
      </w:r>
      <w:r w:rsidR="000F7940" w:rsidRPr="007A38DC">
        <w:rPr>
          <w:sz w:val="24"/>
          <w:szCs w:val="24"/>
        </w:rPr>
        <w:t xml:space="preserve"> </w:t>
      </w:r>
      <w:r w:rsidR="00CC2DB8" w:rsidRPr="007A38DC">
        <w:rPr>
          <w:sz w:val="24"/>
          <w:szCs w:val="24"/>
        </w:rPr>
        <w:t>(далее – возражение).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2.2.4. Возражение должно содержать: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наименование Контрольного органа, в который направляется возражение;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3) дату и номер предостережения;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4) доводы, на основании которых контролируемое лицо не согласно с объявленным предостережением;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5) дату получения предостережения контролируемым лицом;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6) личную подпись и дату.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2.2.6. Контрольный орган рассматривает возражение в отношении </w:t>
      </w:r>
      <w:r w:rsidRPr="007A38DC">
        <w:rPr>
          <w:sz w:val="24"/>
          <w:szCs w:val="24"/>
        </w:rPr>
        <w:lastRenderedPageBreak/>
        <w:t>предостережения в течение пятнадцати рабочих дней со дня его получения.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2.2.7. По результатам рассмотрения возражения Контрольный орган принимает одно из следующих решений: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удовлетворяет возражение в форме отмены предостережения;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отказывает в удовлетворении возражения с указанием причины отказа.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2.2.9. Повторное направление возражения по тем же основаниям не допускается.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2"/>
        <w:rPr>
          <w:sz w:val="24"/>
          <w:szCs w:val="24"/>
        </w:rPr>
      </w:pPr>
      <w:r w:rsidRPr="007A38DC">
        <w:rPr>
          <w:sz w:val="24"/>
          <w:szCs w:val="24"/>
        </w:rPr>
        <w:t>2.3. Консультирование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порядка проведения контрольных мероприятий;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периодичности проведения контрольных мероприятий;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3) порядка принятия решений по итогам контрольных мероприятий;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4) порядка обжалования решений Контрольного органа.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2.3.2. Инспекторы осуществляют консультирование контролируемых лиц и их представителей: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2.3.3. Индивидуальное консультирование на личном приеме каждого заявителя инспекторами не может превышать 10 минут.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Время разговора по телефону не должно превышать 10 минут.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2.3.5. Контрольный орган осуществляет письменное 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2.3.6. Контролируемое лицо вправе направить запрос о предоставлении письменного ответа в сроки, установленные Федеральным </w:t>
      </w:r>
      <w:hyperlink r:id="rId18">
        <w:r w:rsidRPr="007A38DC">
          <w:rPr>
            <w:sz w:val="24"/>
            <w:szCs w:val="24"/>
          </w:rPr>
          <w:t>законом</w:t>
        </w:r>
      </w:hyperlink>
      <w:r w:rsidRPr="007A38DC">
        <w:rPr>
          <w:sz w:val="24"/>
          <w:szCs w:val="24"/>
        </w:rPr>
        <w:t xml:space="preserve"> от 02.05.2006 </w:t>
      </w:r>
      <w:r w:rsidR="00314F8A" w:rsidRPr="007A38DC">
        <w:rPr>
          <w:sz w:val="24"/>
          <w:szCs w:val="24"/>
        </w:rPr>
        <w:t>№</w:t>
      </w:r>
      <w:r w:rsidRPr="007A38DC">
        <w:rPr>
          <w:sz w:val="24"/>
          <w:szCs w:val="24"/>
        </w:rPr>
        <w:t xml:space="preserve"> 59-ФЗ </w:t>
      </w:r>
      <w:r w:rsidR="00314F8A" w:rsidRPr="007A38DC">
        <w:rPr>
          <w:sz w:val="24"/>
          <w:szCs w:val="24"/>
        </w:rPr>
        <w:t>«</w:t>
      </w:r>
      <w:r w:rsidRPr="007A38DC">
        <w:rPr>
          <w:sz w:val="24"/>
          <w:szCs w:val="24"/>
        </w:rPr>
        <w:t>О порядке рассмотрения обращений граждан Российской Федерации</w:t>
      </w:r>
      <w:r w:rsidR="00314F8A" w:rsidRPr="007A38DC">
        <w:rPr>
          <w:sz w:val="24"/>
          <w:szCs w:val="24"/>
        </w:rPr>
        <w:t>»</w:t>
      </w:r>
      <w:r w:rsidRPr="007A38DC">
        <w:rPr>
          <w:sz w:val="24"/>
          <w:szCs w:val="24"/>
        </w:rPr>
        <w:t>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2.3.7. Контрольный орган осуществляет учет проведенных консультирований.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7A38DC" w:rsidRDefault="007A38DC" w:rsidP="00004A61">
      <w:pPr>
        <w:pStyle w:val="ConsPlusTitle"/>
        <w:jc w:val="center"/>
        <w:outlineLvl w:val="1"/>
        <w:rPr>
          <w:sz w:val="24"/>
          <w:szCs w:val="24"/>
        </w:rPr>
      </w:pPr>
    </w:p>
    <w:p w:rsidR="007A38DC" w:rsidRDefault="007A38DC" w:rsidP="00004A61">
      <w:pPr>
        <w:pStyle w:val="ConsPlusTitle"/>
        <w:jc w:val="center"/>
        <w:outlineLvl w:val="1"/>
        <w:rPr>
          <w:sz w:val="24"/>
          <w:szCs w:val="24"/>
        </w:rPr>
      </w:pPr>
    </w:p>
    <w:p w:rsidR="007A38DC" w:rsidRDefault="007A38DC" w:rsidP="00004A61">
      <w:pPr>
        <w:pStyle w:val="ConsPlusTitle"/>
        <w:jc w:val="center"/>
        <w:outlineLvl w:val="1"/>
        <w:rPr>
          <w:sz w:val="24"/>
          <w:szCs w:val="24"/>
        </w:rPr>
      </w:pPr>
    </w:p>
    <w:p w:rsidR="007A38DC" w:rsidRDefault="007A38DC" w:rsidP="00004A61">
      <w:pPr>
        <w:pStyle w:val="ConsPlusTitle"/>
        <w:jc w:val="center"/>
        <w:outlineLvl w:val="1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1"/>
        <w:rPr>
          <w:sz w:val="24"/>
          <w:szCs w:val="24"/>
        </w:rPr>
      </w:pPr>
      <w:r w:rsidRPr="007A38DC">
        <w:rPr>
          <w:sz w:val="24"/>
          <w:szCs w:val="24"/>
        </w:rPr>
        <w:lastRenderedPageBreak/>
        <w:t>3. Контрольные мероприятия, проводимые в рамках</w:t>
      </w:r>
    </w:p>
    <w:p w:rsidR="0039440E" w:rsidRPr="007A38DC" w:rsidRDefault="0039440E" w:rsidP="00004A61">
      <w:pPr>
        <w:pStyle w:val="ConsPlusTitle"/>
        <w:jc w:val="center"/>
        <w:rPr>
          <w:sz w:val="24"/>
          <w:szCs w:val="24"/>
        </w:rPr>
      </w:pPr>
      <w:r w:rsidRPr="007A38DC">
        <w:rPr>
          <w:sz w:val="24"/>
          <w:szCs w:val="24"/>
        </w:rPr>
        <w:t>муниципального контроля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2"/>
        <w:rPr>
          <w:sz w:val="24"/>
          <w:szCs w:val="24"/>
        </w:rPr>
      </w:pPr>
      <w:r w:rsidRPr="007A38DC">
        <w:rPr>
          <w:sz w:val="24"/>
          <w:szCs w:val="24"/>
        </w:rPr>
        <w:t>3.1. Контрольные мероприятия. Общие вопросы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3.1.1. Муниципальный контроль осуществляется Контрольным органом посредством организации проведения следующих контрольных мероприятий: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документарная проверка, выездная проверка - при взаимодействии с контролируемыми лицами;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3.1.2. При осуществлении муниципального контроля взаимодействием с контролируемыми лицами являются: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запрос документов, иных материалов;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4)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9">
        <w:r w:rsidRPr="007A38DC">
          <w:rPr>
            <w:sz w:val="24"/>
            <w:szCs w:val="24"/>
          </w:rPr>
          <w:t>частью 1 статьи 95</w:t>
        </w:r>
      </w:hyperlink>
      <w:r w:rsidRPr="007A38DC">
        <w:rPr>
          <w:sz w:val="24"/>
          <w:szCs w:val="24"/>
        </w:rPr>
        <w:t xml:space="preserve"> Федерального закона </w:t>
      </w:r>
      <w:r w:rsidR="00314F8A" w:rsidRPr="007A38DC">
        <w:rPr>
          <w:sz w:val="24"/>
          <w:szCs w:val="24"/>
        </w:rPr>
        <w:t>№</w:t>
      </w:r>
      <w:r w:rsidRPr="007A38DC">
        <w:rPr>
          <w:sz w:val="24"/>
          <w:szCs w:val="24"/>
        </w:rPr>
        <w:t xml:space="preserve"> 248-ФЗ.</w:t>
      </w:r>
    </w:p>
    <w:p w:rsidR="00061202" w:rsidRPr="007A38DC" w:rsidRDefault="00061202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3.1.4.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осмотр;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опрос;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получение письменных объяснений;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истребование документов;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экспертиза.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bookmarkStart w:id="1" w:name="P193"/>
      <w:bookmarkEnd w:id="1"/>
      <w:r w:rsidRPr="007A38DC">
        <w:rPr>
          <w:sz w:val="24"/>
          <w:szCs w:val="24"/>
        </w:rPr>
        <w:t xml:space="preserve">3.1.5.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</w:t>
      </w:r>
      <w:hyperlink r:id="rId20">
        <w:r w:rsidRPr="007A38DC">
          <w:rPr>
            <w:sz w:val="24"/>
            <w:szCs w:val="24"/>
          </w:rPr>
          <w:t xml:space="preserve">частью </w:t>
        </w:r>
        <w:r w:rsidRPr="007A38DC">
          <w:rPr>
            <w:sz w:val="24"/>
            <w:szCs w:val="24"/>
          </w:rPr>
          <w:lastRenderedPageBreak/>
          <w:t>1 статьи 64</w:t>
        </w:r>
      </w:hyperlink>
      <w:r w:rsidRPr="007A38DC">
        <w:rPr>
          <w:sz w:val="24"/>
          <w:szCs w:val="24"/>
        </w:rPr>
        <w:t xml:space="preserve"> Федерального закона </w:t>
      </w:r>
      <w:r w:rsidR="00314F8A" w:rsidRPr="007A38DC">
        <w:rPr>
          <w:sz w:val="24"/>
          <w:szCs w:val="24"/>
        </w:rPr>
        <w:t>№</w:t>
      </w:r>
      <w:r w:rsidRPr="007A38DC">
        <w:rPr>
          <w:sz w:val="24"/>
          <w:szCs w:val="24"/>
        </w:rPr>
        <w:t xml:space="preserve"> 248-ФЗ.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</w:t>
      </w:r>
      <w:hyperlink w:anchor="P193">
        <w:r w:rsidRPr="007A38DC">
          <w:rPr>
            <w:sz w:val="24"/>
            <w:szCs w:val="24"/>
          </w:rPr>
          <w:t>абзацем первым</w:t>
        </w:r>
      </w:hyperlink>
      <w:r w:rsidRPr="007A38DC">
        <w:rPr>
          <w:sz w:val="24"/>
          <w:szCs w:val="24"/>
        </w:rPr>
        <w:t xml:space="preserve"> настоящего пункта Положения.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- акт) по форме, утвержденной </w:t>
      </w:r>
      <w:hyperlink r:id="rId21">
        <w:r w:rsidRPr="007A38DC">
          <w:rPr>
            <w:sz w:val="24"/>
            <w:szCs w:val="24"/>
          </w:rPr>
          <w:t>приказом</w:t>
        </w:r>
      </w:hyperlink>
      <w:r w:rsidRPr="007A38DC">
        <w:rPr>
          <w:sz w:val="24"/>
          <w:szCs w:val="24"/>
        </w:rPr>
        <w:t xml:space="preserve"> Минэкономразвития России от 31.03.2021 </w:t>
      </w:r>
      <w:r w:rsidR="00314F8A" w:rsidRPr="007A38DC">
        <w:rPr>
          <w:sz w:val="24"/>
          <w:szCs w:val="24"/>
        </w:rPr>
        <w:t>№</w:t>
      </w:r>
      <w:r w:rsidRPr="007A38DC">
        <w:rPr>
          <w:sz w:val="24"/>
          <w:szCs w:val="24"/>
        </w:rPr>
        <w:t xml:space="preserve"> 151 </w:t>
      </w:r>
      <w:r w:rsidR="00314F8A" w:rsidRPr="007A38DC">
        <w:rPr>
          <w:sz w:val="24"/>
          <w:szCs w:val="24"/>
        </w:rPr>
        <w:t>«</w:t>
      </w:r>
      <w:r w:rsidRPr="007A38DC">
        <w:rPr>
          <w:sz w:val="24"/>
          <w:szCs w:val="24"/>
        </w:rPr>
        <w:t>О типовых формах документов, используемых контрольным (надзорным) органом</w:t>
      </w:r>
      <w:r w:rsidR="00314F8A" w:rsidRPr="007A38DC">
        <w:rPr>
          <w:sz w:val="24"/>
          <w:szCs w:val="24"/>
        </w:rPr>
        <w:t>»</w:t>
      </w:r>
      <w:r w:rsidRPr="007A38DC">
        <w:rPr>
          <w:sz w:val="24"/>
          <w:szCs w:val="24"/>
        </w:rPr>
        <w:t>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3.1.8. Документы, иные материалы, являющиеся доказательствами нарушения обязательных требований, приобщаются к акту.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C2DB8" w:rsidRPr="007A38DC" w:rsidRDefault="0039440E" w:rsidP="00004A61">
      <w:pPr>
        <w:pStyle w:val="ConsPlusNormal"/>
        <w:ind w:firstLine="709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3.1.10. </w:t>
      </w:r>
      <w:r w:rsidR="00CC2DB8" w:rsidRPr="007A38DC">
        <w:rPr>
          <w:sz w:val="24"/>
          <w:szCs w:val="24"/>
        </w:rPr>
        <w:t>Результаты контрольного мероприятия,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anchor="P318">
        <w:r w:rsidRPr="007A38DC">
          <w:rPr>
            <w:sz w:val="24"/>
            <w:szCs w:val="24"/>
          </w:rPr>
          <w:t>разделом 4</w:t>
        </w:r>
      </w:hyperlink>
      <w:r w:rsidRPr="007A38DC">
        <w:rPr>
          <w:sz w:val="24"/>
          <w:szCs w:val="24"/>
        </w:rPr>
        <w:t xml:space="preserve"> настоящего Положения.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2"/>
        <w:rPr>
          <w:sz w:val="24"/>
          <w:szCs w:val="24"/>
        </w:rPr>
      </w:pPr>
      <w:r w:rsidRPr="007A38DC">
        <w:rPr>
          <w:sz w:val="24"/>
          <w:szCs w:val="24"/>
        </w:rPr>
        <w:t>3.2. Меры, принимаемые Контрольным органом по результатам</w:t>
      </w:r>
    </w:p>
    <w:p w:rsidR="0039440E" w:rsidRPr="007A38DC" w:rsidRDefault="0039440E" w:rsidP="00004A61">
      <w:pPr>
        <w:pStyle w:val="ConsPlusTitle"/>
        <w:jc w:val="center"/>
        <w:rPr>
          <w:sz w:val="24"/>
          <w:szCs w:val="24"/>
        </w:rPr>
      </w:pPr>
      <w:r w:rsidRPr="007A38DC">
        <w:rPr>
          <w:sz w:val="24"/>
          <w:szCs w:val="24"/>
        </w:rPr>
        <w:t>контрольных мероприятий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bookmarkStart w:id="2" w:name="P210"/>
      <w:bookmarkEnd w:id="2"/>
      <w:r w:rsidRPr="007A38DC">
        <w:rPr>
          <w:sz w:val="24"/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-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</w:t>
      </w:r>
      <w:r w:rsidRPr="007A38DC">
        <w:rPr>
          <w:sz w:val="24"/>
          <w:szCs w:val="24"/>
        </w:rPr>
        <w:lastRenderedPageBreak/>
        <w:t>также других мероприятий, предусмотренных федеральным законом о виде контроля;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bookmarkStart w:id="3" w:name="P211"/>
      <w:bookmarkEnd w:id="3"/>
      <w:r w:rsidRPr="007A38DC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3.2.2. </w:t>
      </w:r>
      <w:hyperlink w:anchor="P407">
        <w:r w:rsidRPr="007A38DC">
          <w:rPr>
            <w:sz w:val="24"/>
            <w:szCs w:val="24"/>
          </w:rPr>
          <w:t>Предписание</w:t>
        </w:r>
      </w:hyperlink>
      <w:r w:rsidRPr="007A38DC">
        <w:rPr>
          <w:sz w:val="24"/>
          <w:szCs w:val="24"/>
        </w:rPr>
        <w:t xml:space="preserve"> оформляется по форме согласно приложению 1 к настоящему Положению.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3.2.4. По истечении срока исполнения контролируемым лицом решения, принятого в соответствии с </w:t>
      </w:r>
      <w:hyperlink w:anchor="P210">
        <w:r w:rsidRPr="007A38DC">
          <w:rPr>
            <w:sz w:val="24"/>
            <w:szCs w:val="24"/>
          </w:rPr>
          <w:t>подпунктом 1 пункта 3.2.1</w:t>
        </w:r>
      </w:hyperlink>
      <w:r w:rsidRPr="007A38DC">
        <w:rPr>
          <w:sz w:val="24"/>
          <w:szCs w:val="24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bookmarkStart w:id="4" w:name="P219"/>
      <w:bookmarkEnd w:id="4"/>
      <w:r w:rsidRPr="007A38DC">
        <w:rPr>
          <w:sz w:val="24"/>
          <w:szCs w:val="24"/>
        </w:rPr>
        <w:t xml:space="preserve">3.2.6.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</w:t>
      </w:r>
      <w:r w:rsidRPr="007A38DC">
        <w:rPr>
          <w:sz w:val="24"/>
          <w:szCs w:val="24"/>
        </w:rPr>
        <w:lastRenderedPageBreak/>
        <w:t>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3.2.7. В случае, если по итогам проведения контрольного мероприятия, предусмотренного </w:t>
      </w:r>
      <w:hyperlink w:anchor="P219">
        <w:r w:rsidRPr="007A38DC">
          <w:rPr>
            <w:sz w:val="24"/>
            <w:szCs w:val="24"/>
          </w:rPr>
          <w:t>пунктом 3.2.6</w:t>
        </w:r>
      </w:hyperlink>
      <w:r w:rsidRPr="007A38DC">
        <w:rPr>
          <w:sz w:val="24"/>
          <w:szCs w:val="24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w:anchor="P210">
        <w:r w:rsidRPr="007A38DC">
          <w:rPr>
            <w:sz w:val="24"/>
            <w:szCs w:val="24"/>
          </w:rPr>
          <w:t>подпунктом 1 пункта 3.2.1</w:t>
        </w:r>
      </w:hyperlink>
      <w:r w:rsidRPr="007A38DC">
        <w:rPr>
          <w:sz w:val="24"/>
          <w:szCs w:val="24"/>
        </w:rPr>
        <w:t xml:space="preserve"> настоящего Положения, с указанием новых сроков его исполнения.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2"/>
        <w:rPr>
          <w:sz w:val="24"/>
          <w:szCs w:val="24"/>
        </w:rPr>
      </w:pPr>
      <w:bookmarkStart w:id="5" w:name="P224"/>
      <w:bookmarkEnd w:id="5"/>
      <w:r w:rsidRPr="007A38DC">
        <w:rPr>
          <w:sz w:val="24"/>
          <w:szCs w:val="24"/>
        </w:rPr>
        <w:t>3.3. Внеплановые контрольные мероприятия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3.3.1. Внеплановые контрольные мероприятия проводятся в виде документарных и выездных проверок, наблюдения за соблюдением обязательных требований, выездного обследования.</w:t>
      </w:r>
    </w:p>
    <w:p w:rsidR="00CC2DB8" w:rsidRPr="007A38DC" w:rsidRDefault="00CC2DB8" w:rsidP="00004A61">
      <w:pPr>
        <w:pStyle w:val="a3"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7A38DC">
        <w:rPr>
          <w:rFonts w:cs="Arial"/>
          <w:sz w:val="24"/>
          <w:szCs w:val="24"/>
        </w:rPr>
        <w:t xml:space="preserve">3.3.2.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CC2DB8" w:rsidRPr="007A38DC" w:rsidRDefault="00CC2DB8" w:rsidP="00004A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CC2DB8" w:rsidRPr="007A38DC" w:rsidRDefault="00CC2DB8" w:rsidP="00004A61">
      <w:pPr>
        <w:pStyle w:val="a3"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7A38DC">
        <w:rPr>
          <w:rFonts w:cs="Arial"/>
          <w:sz w:val="24"/>
          <w:szCs w:val="24"/>
        </w:rPr>
        <w:t xml:space="preserve">3.3.3. Перечень индикаторов риска нарушения обязательных требований, проверяемых в рамках осуществления муниципального контроля установлен приложением </w:t>
      </w:r>
      <w:r w:rsidR="00D5156F" w:rsidRPr="007A38DC">
        <w:rPr>
          <w:rFonts w:cs="Arial"/>
          <w:sz w:val="24"/>
          <w:szCs w:val="24"/>
        </w:rPr>
        <w:t>4</w:t>
      </w:r>
      <w:r w:rsidRPr="007A38DC">
        <w:rPr>
          <w:rFonts w:cs="Arial"/>
          <w:sz w:val="24"/>
          <w:szCs w:val="24"/>
        </w:rPr>
        <w:t xml:space="preserve"> к настоящему Положению. </w:t>
      </w:r>
    </w:p>
    <w:p w:rsidR="00CC2DB8" w:rsidRPr="007A38DC" w:rsidRDefault="00590C9C" w:rsidP="00004A61">
      <w:pPr>
        <w:pStyle w:val="ConsPlusNormal"/>
        <w:ind w:firstLine="709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3.3.4</w:t>
      </w:r>
      <w:r w:rsidR="00CC2DB8" w:rsidRPr="007A38DC">
        <w:rPr>
          <w:sz w:val="24"/>
          <w:szCs w:val="24"/>
        </w:rPr>
        <w:t>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39440E" w:rsidRPr="007A38DC" w:rsidRDefault="00590C9C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3.3.</w:t>
      </w:r>
      <w:r w:rsidR="00CC2DB8" w:rsidRPr="007A38DC">
        <w:rPr>
          <w:sz w:val="24"/>
          <w:szCs w:val="24"/>
        </w:rPr>
        <w:t>5.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</w:t>
      </w:r>
      <w:r w:rsidR="0039440E" w:rsidRPr="007A38DC">
        <w:rPr>
          <w:sz w:val="24"/>
          <w:szCs w:val="24"/>
        </w:rPr>
        <w:t>.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2"/>
        <w:rPr>
          <w:sz w:val="24"/>
          <w:szCs w:val="24"/>
        </w:rPr>
      </w:pPr>
      <w:r w:rsidRPr="007A38DC">
        <w:rPr>
          <w:sz w:val="24"/>
          <w:szCs w:val="24"/>
        </w:rPr>
        <w:t>3.4. Документарная проверка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107316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3.4.1. </w:t>
      </w:r>
      <w:r w:rsidR="00107316" w:rsidRPr="007A38DC">
        <w:rPr>
          <w:sz w:val="24"/>
          <w:szCs w:val="24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3.4.2. В случае, если достоверность сведений, содержащихся в документах, имеющихся в распоряжении Контрольного органа, вызывает обоснованные </w:t>
      </w:r>
      <w:r w:rsidRPr="007A38DC">
        <w:rPr>
          <w:sz w:val="24"/>
          <w:szCs w:val="24"/>
        </w:rPr>
        <w:lastRenderedPageBreak/>
        <w:t>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3.4.3. Срок проведения документарной проверки не может превышать десять рабочих дней.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В указанный срок не включается период с момента:</w:t>
      </w:r>
    </w:p>
    <w:p w:rsidR="00107316" w:rsidRPr="007A38DC" w:rsidRDefault="00107316" w:rsidP="00004A61">
      <w:pPr>
        <w:pStyle w:val="a3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7A38DC">
        <w:rPr>
          <w:rFonts w:cs="Arial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07316" w:rsidRPr="007A38DC" w:rsidRDefault="00107316" w:rsidP="00004A61">
      <w:pPr>
        <w:pStyle w:val="a3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7A38DC">
        <w:rPr>
          <w:rFonts w:cs="Arial"/>
          <w:sz w:val="24"/>
          <w:szCs w:val="24"/>
        </w:rPr>
        <w:t>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3.4.4. Перечень допустимых контрольных действий, совершаемых в ходе документарной проверки: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истребование документов;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получение письменных объяснений;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3) экспертиза.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bookmarkStart w:id="6" w:name="P245"/>
      <w:bookmarkEnd w:id="6"/>
      <w:r w:rsidRPr="007A38DC">
        <w:rPr>
          <w:sz w:val="24"/>
          <w:szCs w:val="24"/>
        </w:rPr>
        <w:t>3.4.5.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8774E1" w:rsidRPr="007A38DC" w:rsidRDefault="008774E1" w:rsidP="00004A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bookmarkStart w:id="7" w:name="P248"/>
      <w:bookmarkEnd w:id="7"/>
      <w:r w:rsidRPr="007A38DC">
        <w:rPr>
          <w:sz w:val="24"/>
          <w:szCs w:val="24"/>
        </w:rPr>
        <w:t>3.4.6. Письменные объяснения могут быть запрошены инспектором от контролируемого лица или его представителя, свидетелей.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</w:t>
      </w:r>
      <w:r w:rsidRPr="007A38DC">
        <w:rPr>
          <w:sz w:val="24"/>
          <w:szCs w:val="24"/>
        </w:rPr>
        <w:lastRenderedPageBreak/>
        <w:t>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bookmarkStart w:id="8" w:name="P252"/>
      <w:bookmarkEnd w:id="8"/>
      <w:r w:rsidRPr="007A38DC">
        <w:rPr>
          <w:sz w:val="24"/>
          <w:szCs w:val="24"/>
        </w:rPr>
        <w:t>3.4.7. Экспертиза осуществляется экспертом или экспертной организацией по поручению Контрольного органа.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Результаты экспертизы оформляются экспертным заключением.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3.4.8.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3.4.9.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</w:t>
      </w:r>
      <w:hyperlink r:id="rId22">
        <w:r w:rsidRPr="007A38DC">
          <w:rPr>
            <w:sz w:val="24"/>
            <w:szCs w:val="24"/>
          </w:rPr>
          <w:t>статьей 21</w:t>
        </w:r>
      </w:hyperlink>
      <w:r w:rsidRPr="007A38DC">
        <w:rPr>
          <w:sz w:val="24"/>
          <w:szCs w:val="24"/>
        </w:rPr>
        <w:t xml:space="preserve"> Федерального закона N 248-ФЗ.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2"/>
        <w:rPr>
          <w:sz w:val="24"/>
          <w:szCs w:val="24"/>
        </w:rPr>
      </w:pPr>
      <w:r w:rsidRPr="007A38DC">
        <w:rPr>
          <w:sz w:val="24"/>
          <w:szCs w:val="24"/>
        </w:rPr>
        <w:t>3.5. Выездная проверка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0D1769" w:rsidRPr="007A38DC" w:rsidRDefault="0039440E" w:rsidP="00004A61">
      <w:pPr>
        <w:pStyle w:val="a3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bookmarkStart w:id="9" w:name="P261"/>
      <w:bookmarkEnd w:id="9"/>
      <w:r w:rsidRPr="007A38DC">
        <w:rPr>
          <w:rFonts w:cs="Arial"/>
          <w:sz w:val="24"/>
          <w:szCs w:val="24"/>
        </w:rPr>
        <w:t>3.5.1.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0D1769" w:rsidRPr="007A38DC">
        <w:rPr>
          <w:rFonts w:cs="Arial"/>
          <w:sz w:val="24"/>
          <w:szCs w:val="24"/>
        </w:rPr>
        <w:t xml:space="preserve"> либо объекта муниципального контроля.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3.5.2. Выездная проверка проводится в случае, если не представляется возможным: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261">
        <w:r w:rsidRPr="007A38DC">
          <w:rPr>
            <w:sz w:val="24"/>
            <w:szCs w:val="24"/>
          </w:rPr>
          <w:t>пункте 3.5.1</w:t>
        </w:r>
      </w:hyperlink>
      <w:r w:rsidRPr="007A38DC">
        <w:rPr>
          <w:sz w:val="24"/>
          <w:szCs w:val="24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3.5.3.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3">
        <w:r w:rsidRPr="007A38DC">
          <w:rPr>
            <w:sz w:val="24"/>
            <w:szCs w:val="24"/>
          </w:rPr>
          <w:t>пунктами 3</w:t>
        </w:r>
      </w:hyperlink>
      <w:r w:rsidRPr="007A38DC">
        <w:rPr>
          <w:sz w:val="24"/>
          <w:szCs w:val="24"/>
        </w:rPr>
        <w:t xml:space="preserve"> - </w:t>
      </w:r>
      <w:hyperlink r:id="rId24">
        <w:r w:rsidRPr="007A38DC">
          <w:rPr>
            <w:sz w:val="24"/>
            <w:szCs w:val="24"/>
          </w:rPr>
          <w:t>5 части 1 статьи 57</w:t>
        </w:r>
      </w:hyperlink>
      <w:r w:rsidRPr="007A38DC">
        <w:rPr>
          <w:sz w:val="24"/>
          <w:szCs w:val="24"/>
        </w:rPr>
        <w:t xml:space="preserve"> и </w:t>
      </w:r>
      <w:hyperlink r:id="rId25">
        <w:r w:rsidRPr="007A38DC">
          <w:rPr>
            <w:sz w:val="24"/>
            <w:szCs w:val="24"/>
          </w:rPr>
          <w:t>частью 12 статьи 66</w:t>
        </w:r>
      </w:hyperlink>
      <w:r w:rsidRPr="007A38DC">
        <w:rPr>
          <w:sz w:val="24"/>
          <w:szCs w:val="24"/>
        </w:rPr>
        <w:t xml:space="preserve"> Федерального закона N 248-ФЗ.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3.5.4.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3.5.5.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lastRenderedPageBreak/>
        <w:t>3.5.6. Срок проведения выездной проверки составляет не более десяти рабочих дней.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3.5.7. Перечень допустимых контрольных действий в ходе выездной проверки: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осмотр;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опрос;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3) истребование документов;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4) получение письменных объяснений;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5) экспертиза.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3.5.8. Осмотр осуществляется инспектором в присутствии контролируемого лица и (или) его представителя с  применением видеозаписи.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По результатам осмотра составляется протокол осмотра.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3.5.9.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3.5.10.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3.5.11. Представление контролируемым лицом истребуемых документов, письменных объяснений осуществляется в соответствии с </w:t>
      </w:r>
      <w:hyperlink w:anchor="P245">
        <w:r w:rsidRPr="007A38DC">
          <w:rPr>
            <w:sz w:val="24"/>
            <w:szCs w:val="24"/>
          </w:rPr>
          <w:t>пунктами 3.4.5</w:t>
        </w:r>
      </w:hyperlink>
      <w:r w:rsidRPr="007A38DC">
        <w:rPr>
          <w:sz w:val="24"/>
          <w:szCs w:val="24"/>
        </w:rPr>
        <w:t xml:space="preserve"> - </w:t>
      </w:r>
      <w:hyperlink w:anchor="P248">
        <w:r w:rsidRPr="007A38DC">
          <w:rPr>
            <w:sz w:val="24"/>
            <w:szCs w:val="24"/>
          </w:rPr>
          <w:t>3.4.6</w:t>
        </w:r>
      </w:hyperlink>
      <w:r w:rsidRPr="007A38DC">
        <w:rPr>
          <w:sz w:val="24"/>
          <w:szCs w:val="24"/>
        </w:rPr>
        <w:t xml:space="preserve"> настоящего Положения.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3.5.12. Экспертиза осуществляется в соответствии с </w:t>
      </w:r>
      <w:hyperlink w:anchor="P252">
        <w:r w:rsidRPr="007A38DC">
          <w:rPr>
            <w:sz w:val="24"/>
            <w:szCs w:val="24"/>
          </w:rPr>
          <w:t>пунктом 3.4.7</w:t>
        </w:r>
      </w:hyperlink>
      <w:r w:rsidRPr="007A38DC">
        <w:rPr>
          <w:sz w:val="24"/>
          <w:szCs w:val="24"/>
        </w:rPr>
        <w:t xml:space="preserve"> настоящего Положения.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3.5.13. По окончании проведения выездной проверки инспектор составляет акт выездной проверки.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bookmarkStart w:id="10" w:name="P287"/>
      <w:bookmarkEnd w:id="10"/>
      <w:r w:rsidRPr="007A38DC">
        <w:rPr>
          <w:sz w:val="24"/>
          <w:szCs w:val="24"/>
        </w:rPr>
        <w:t>Информация о проведении фотосъемки, аудио- и видеозаписи отражается в акте проверки.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</w:t>
      </w:r>
      <w:hyperlink w:anchor="P287">
        <w:r w:rsidRPr="007A38DC">
          <w:rPr>
            <w:sz w:val="24"/>
            <w:szCs w:val="24"/>
          </w:rPr>
          <w:t>абзацем вторым</w:t>
        </w:r>
      </w:hyperlink>
      <w:r w:rsidRPr="007A38DC">
        <w:rPr>
          <w:sz w:val="24"/>
          <w:szCs w:val="24"/>
        </w:rPr>
        <w:t xml:space="preserve"> настоящего пункта Положения, не применяются.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3.5.14.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</w:t>
      </w:r>
      <w:r w:rsidRPr="007A38DC">
        <w:rPr>
          <w:sz w:val="24"/>
          <w:szCs w:val="24"/>
        </w:rPr>
        <w:lastRenderedPageBreak/>
        <w:t xml:space="preserve">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26">
        <w:r w:rsidRPr="007A38DC">
          <w:rPr>
            <w:sz w:val="24"/>
            <w:szCs w:val="24"/>
          </w:rPr>
          <w:t>частями 4</w:t>
        </w:r>
      </w:hyperlink>
      <w:r w:rsidRPr="007A38DC">
        <w:rPr>
          <w:sz w:val="24"/>
          <w:szCs w:val="24"/>
        </w:rPr>
        <w:t xml:space="preserve"> и </w:t>
      </w:r>
      <w:hyperlink r:id="rId27">
        <w:r w:rsidRPr="007A38DC">
          <w:rPr>
            <w:sz w:val="24"/>
            <w:szCs w:val="24"/>
          </w:rPr>
          <w:t>5 статьи 21</w:t>
        </w:r>
      </w:hyperlink>
      <w:r w:rsidRPr="007A38DC">
        <w:rPr>
          <w:sz w:val="24"/>
          <w:szCs w:val="24"/>
        </w:rPr>
        <w:t xml:space="preserve"> Федерального закона N 248-ФЗ.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3.5.15.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временной нетрудоспособности;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3) избрания в соответствии с Уголовно-процессуальным </w:t>
      </w:r>
      <w:hyperlink r:id="rId28">
        <w:r w:rsidRPr="007A38DC">
          <w:rPr>
            <w:sz w:val="24"/>
            <w:szCs w:val="24"/>
          </w:rPr>
          <w:t>кодексом</w:t>
        </w:r>
      </w:hyperlink>
      <w:r w:rsidRPr="007A38DC">
        <w:rPr>
          <w:sz w:val="24"/>
          <w:szCs w:val="24"/>
        </w:rPr>
        <w:t xml:space="preserve"> Российской Федерации меры пресечения, исключающей возможность присутствия при проведении контрольных мероприятий;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4) нахождения в служебной командировке.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2"/>
        <w:rPr>
          <w:sz w:val="24"/>
          <w:szCs w:val="24"/>
        </w:rPr>
      </w:pPr>
      <w:r w:rsidRPr="007A38DC">
        <w:rPr>
          <w:sz w:val="24"/>
          <w:szCs w:val="24"/>
        </w:rPr>
        <w:t>3.6. Наблюдение за соблюдением обязательных требований</w:t>
      </w:r>
    </w:p>
    <w:p w:rsidR="0039440E" w:rsidRPr="007A38DC" w:rsidRDefault="0039440E" w:rsidP="00004A61">
      <w:pPr>
        <w:pStyle w:val="ConsPlusTitle"/>
        <w:jc w:val="center"/>
        <w:rPr>
          <w:sz w:val="24"/>
          <w:szCs w:val="24"/>
        </w:rPr>
      </w:pPr>
      <w:r w:rsidRPr="007A38DC">
        <w:rPr>
          <w:sz w:val="24"/>
          <w:szCs w:val="24"/>
        </w:rPr>
        <w:t>(мониторинг безопасности)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3.6.1.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3.6.2.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1) решение о проведении внепланового контрольного (надзорного) мероприятия в соответствии со </w:t>
      </w:r>
      <w:hyperlink r:id="rId29">
        <w:r w:rsidRPr="007A38DC">
          <w:rPr>
            <w:sz w:val="24"/>
            <w:szCs w:val="24"/>
          </w:rPr>
          <w:t>статьей 60</w:t>
        </w:r>
      </w:hyperlink>
      <w:r w:rsidRPr="007A38DC">
        <w:rPr>
          <w:sz w:val="24"/>
          <w:szCs w:val="24"/>
        </w:rPr>
        <w:t xml:space="preserve"> Федерального закона N 248-ФЗ;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решение об объявлении предостережения;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3) решение о выдаче предписания об устранении выявленных нарушений в порядке, предусмотренном </w:t>
      </w:r>
      <w:hyperlink r:id="rId30">
        <w:r w:rsidRPr="007A38DC">
          <w:rPr>
            <w:sz w:val="24"/>
            <w:szCs w:val="24"/>
          </w:rPr>
          <w:t>пунктом 1 части 2 статьи 90</w:t>
        </w:r>
      </w:hyperlink>
      <w:r w:rsidRPr="007A38DC">
        <w:rPr>
          <w:sz w:val="24"/>
          <w:szCs w:val="24"/>
        </w:rPr>
        <w:t xml:space="preserve"> Федерального закона N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4) решение, закрепленное в федеральном законе о виде контроля, законе </w:t>
      </w:r>
      <w:r w:rsidRPr="007A38DC">
        <w:rPr>
          <w:sz w:val="24"/>
          <w:szCs w:val="24"/>
        </w:rPr>
        <w:lastRenderedPageBreak/>
        <w:t xml:space="preserve">субъекта Российской Федерации о виде контроля в соответствии с </w:t>
      </w:r>
      <w:hyperlink r:id="rId31">
        <w:r w:rsidRPr="007A38DC">
          <w:rPr>
            <w:sz w:val="24"/>
            <w:szCs w:val="24"/>
          </w:rPr>
          <w:t>частью 3 статьи 90</w:t>
        </w:r>
      </w:hyperlink>
      <w:r w:rsidRPr="007A38DC">
        <w:rPr>
          <w:sz w:val="24"/>
          <w:szCs w:val="24"/>
        </w:rPr>
        <w:t xml:space="preserve"> Федерального закона N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2"/>
        <w:rPr>
          <w:sz w:val="24"/>
          <w:szCs w:val="24"/>
        </w:rPr>
      </w:pPr>
      <w:r w:rsidRPr="007A38DC">
        <w:rPr>
          <w:sz w:val="24"/>
          <w:szCs w:val="24"/>
        </w:rPr>
        <w:t>3.7. Выездное обследование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3.7.1. Выездное обследование проводится в целях визуальной оценки соблюдения контролируемыми лицами обязательных требований.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3.7.2.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3.7.3. Выездное обследование проводится без информирования контролируемого лица.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3.7.4. По окончании проведения выездного обследования составляется </w:t>
      </w:r>
      <w:hyperlink w:anchor="P483">
        <w:r w:rsidRPr="007A38DC">
          <w:rPr>
            <w:sz w:val="24"/>
            <w:szCs w:val="24"/>
          </w:rPr>
          <w:t>акт</w:t>
        </w:r>
      </w:hyperlink>
      <w:r w:rsidRPr="007A38DC">
        <w:rPr>
          <w:sz w:val="24"/>
          <w:szCs w:val="24"/>
        </w:rPr>
        <w:t xml:space="preserve"> выездного обследования по форме согласно Приложению 3 к настоящему Положению.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3.7.5. По результатам проведения выездного обследования не могут быть приняты решения, предусмотренные </w:t>
      </w:r>
      <w:hyperlink w:anchor="P210">
        <w:r w:rsidRPr="007A38DC">
          <w:rPr>
            <w:sz w:val="24"/>
            <w:szCs w:val="24"/>
          </w:rPr>
          <w:t>подпунктами 1</w:t>
        </w:r>
      </w:hyperlink>
      <w:r w:rsidRPr="007A38DC">
        <w:rPr>
          <w:sz w:val="24"/>
          <w:szCs w:val="24"/>
        </w:rPr>
        <w:t xml:space="preserve"> и </w:t>
      </w:r>
      <w:hyperlink w:anchor="P211">
        <w:r w:rsidRPr="007A38DC">
          <w:rPr>
            <w:sz w:val="24"/>
            <w:szCs w:val="24"/>
          </w:rPr>
          <w:t>2 пункта 3.2.1</w:t>
        </w:r>
      </w:hyperlink>
      <w:r w:rsidRPr="007A38DC">
        <w:rPr>
          <w:sz w:val="24"/>
          <w:szCs w:val="24"/>
        </w:rPr>
        <w:t xml:space="preserve"> настоящего Положения.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1"/>
        <w:rPr>
          <w:sz w:val="24"/>
          <w:szCs w:val="24"/>
        </w:rPr>
      </w:pPr>
      <w:bookmarkStart w:id="11" w:name="P318"/>
      <w:bookmarkEnd w:id="11"/>
      <w:r w:rsidRPr="007A38DC">
        <w:rPr>
          <w:sz w:val="24"/>
          <w:szCs w:val="24"/>
        </w:rPr>
        <w:t>4. Досудебное обжалование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- должностные лица):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решений о проведении контрольных мероприятий;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4.2. Жалоба подается контролируемым лицом в Контрольный орган в электронном виде с использованием единого портала государственных и муниципальных услуг, за исключением случая, предусмотренного </w:t>
      </w:r>
      <w:hyperlink r:id="rId32">
        <w:r w:rsidRPr="007A38DC">
          <w:rPr>
            <w:sz w:val="24"/>
            <w:szCs w:val="24"/>
          </w:rPr>
          <w:t>частью 1.1 статьи 40</w:t>
        </w:r>
      </w:hyperlink>
      <w:r w:rsidRPr="007A38DC">
        <w:rPr>
          <w:sz w:val="24"/>
          <w:szCs w:val="24"/>
        </w:rPr>
        <w:t xml:space="preserve"> Федерального закона N 248-ФЗ.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lastRenderedPageBreak/>
        <w:t>4.3.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bookmarkStart w:id="12" w:name="P329"/>
      <w:bookmarkEnd w:id="12"/>
      <w:r w:rsidRPr="007A38DC">
        <w:rPr>
          <w:sz w:val="24"/>
          <w:szCs w:val="24"/>
        </w:rPr>
        <w:t>4.4.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4.7. Жалоба может содержать ходатайство о приостановлении исполнения обжалуемого решения Контрольного органа.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о приостановлении исполнения обжалуемого решения Контрольного органа;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об отказе в приостановлении исполнения обжалуемого решения Контрольного органа.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4.9. Жалоба должна содержать: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5) требования контролируемого лица, подавшего жалобу;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4.11.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</w:t>
      </w:r>
      <w:r w:rsidRPr="007A38DC">
        <w:rPr>
          <w:sz w:val="24"/>
          <w:szCs w:val="24"/>
        </w:rPr>
        <w:lastRenderedPageBreak/>
        <w:t>информационной системы "Единая система идентификации и аутентификации".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1) жалоба подана после истечения сроков подачи жалобы, установленных </w:t>
      </w:r>
      <w:hyperlink w:anchor="P329">
        <w:r w:rsidRPr="007A38DC">
          <w:rPr>
            <w:sz w:val="24"/>
            <w:szCs w:val="24"/>
          </w:rPr>
          <w:t>пунктом 4.4</w:t>
        </w:r>
      </w:hyperlink>
      <w:r w:rsidRPr="007A38DC">
        <w:rPr>
          <w:sz w:val="24"/>
          <w:szCs w:val="24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bookmarkStart w:id="13" w:name="P350"/>
      <w:bookmarkEnd w:id="13"/>
      <w:r w:rsidRPr="007A38DC">
        <w:rPr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4) имеется решение суда по вопросам, поставленным в жалобе;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bookmarkStart w:id="14" w:name="P355"/>
      <w:bookmarkEnd w:id="14"/>
      <w:r w:rsidRPr="007A38DC">
        <w:rPr>
          <w:sz w:val="24"/>
          <w:szCs w:val="24"/>
        </w:rPr>
        <w:t>8) жалоба подана в ненадлежащий орган;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4.13. Отказ в рассмотрении жалобы по основаниям, указанным в </w:t>
      </w:r>
      <w:hyperlink w:anchor="P350">
        <w:r w:rsidRPr="007A38DC">
          <w:rPr>
            <w:sz w:val="24"/>
            <w:szCs w:val="24"/>
          </w:rPr>
          <w:t>подпунктах 3</w:t>
        </w:r>
      </w:hyperlink>
      <w:r w:rsidRPr="007A38DC">
        <w:rPr>
          <w:sz w:val="24"/>
          <w:szCs w:val="24"/>
        </w:rPr>
        <w:t xml:space="preserve"> - </w:t>
      </w:r>
      <w:hyperlink w:anchor="P355">
        <w:r w:rsidRPr="007A38DC">
          <w:rPr>
            <w:sz w:val="24"/>
            <w:szCs w:val="24"/>
          </w:rPr>
          <w:t>8 пункта 4.12</w:t>
        </w:r>
      </w:hyperlink>
      <w:r w:rsidRPr="007A38DC">
        <w:rPr>
          <w:sz w:val="24"/>
          <w:szCs w:val="24"/>
        </w:rPr>
        <w:t xml:space="preserve">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0D1769" w:rsidRPr="007A38DC" w:rsidRDefault="0039440E" w:rsidP="00004A61">
      <w:pPr>
        <w:pStyle w:val="a3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7A38DC">
        <w:rPr>
          <w:rFonts w:cs="Arial"/>
          <w:sz w:val="24"/>
          <w:szCs w:val="24"/>
        </w:rPr>
        <w:t xml:space="preserve">4.14. </w:t>
      </w:r>
      <w:r w:rsidR="000D1769" w:rsidRPr="007A38DC">
        <w:rPr>
          <w:rFonts w:cs="Arial"/>
          <w:sz w:val="24"/>
          <w:szCs w:val="24"/>
        </w:rPr>
        <w:t>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4.15.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4.16. Указанный срок может быть продлен на двадцать рабочих дней, в следующих исключительных случаях: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проведение в отношении должностного лица, действия (бездействие) которого обжалуются, служебной проверки по фактам, указанным в жалобе;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отсутствие должностного лица, действия (бездействие) которого обжалуются, по уважительной причине (болезнь, отпуск, командировка).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Неполучение от контролируемого лица дополнительной информации и </w:t>
      </w:r>
      <w:r w:rsidRPr="007A38DC">
        <w:rPr>
          <w:sz w:val="24"/>
          <w:szCs w:val="24"/>
        </w:rPr>
        <w:lastRenderedPageBreak/>
        <w:t>документов, относящихся к предмету жалобы, не является основанием для отказа в рассмотрении жалобы.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1) оставляет жалобу без удовлетворения;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2) отменяет решение Контрольного органа полностью или частично;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3) отменяет решение Контрольного органа полностью и принимает новое решение;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4.21.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Title"/>
        <w:jc w:val="center"/>
        <w:outlineLvl w:val="1"/>
        <w:rPr>
          <w:sz w:val="24"/>
          <w:szCs w:val="24"/>
        </w:rPr>
      </w:pPr>
      <w:r w:rsidRPr="007A38DC">
        <w:rPr>
          <w:sz w:val="24"/>
          <w:szCs w:val="24"/>
        </w:rPr>
        <w:t>5. Ключевые показатели вида контроля и их целевые значения</w:t>
      </w:r>
    </w:p>
    <w:p w:rsidR="0039440E" w:rsidRPr="007A38DC" w:rsidRDefault="0039440E" w:rsidP="00004A61">
      <w:pPr>
        <w:pStyle w:val="ConsPlusTitle"/>
        <w:jc w:val="center"/>
        <w:rPr>
          <w:sz w:val="24"/>
          <w:szCs w:val="24"/>
        </w:rPr>
      </w:pPr>
      <w:r w:rsidRPr="007A38DC">
        <w:rPr>
          <w:sz w:val="24"/>
          <w:szCs w:val="24"/>
        </w:rPr>
        <w:t>для муниципального контроля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 w:rsidP="00004A61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Ключевые </w:t>
      </w:r>
      <w:hyperlink w:anchor="P534">
        <w:r w:rsidRPr="007A38DC">
          <w:rPr>
            <w:sz w:val="24"/>
            <w:szCs w:val="24"/>
          </w:rPr>
          <w:t>показатели</w:t>
        </w:r>
      </w:hyperlink>
      <w:r w:rsidRPr="007A38DC">
        <w:rPr>
          <w:sz w:val="24"/>
          <w:szCs w:val="24"/>
        </w:rPr>
        <w:t xml:space="preserve"> муниципального контроля и их целевые значения, индикативные показатели установлены приложением 3 к настоящему Положению.</w:t>
      </w:r>
    </w:p>
    <w:p w:rsidR="0039440E" w:rsidRPr="007A38DC" w:rsidRDefault="0039440E" w:rsidP="00004A61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>
      <w:pPr>
        <w:pStyle w:val="ConsPlusNormal"/>
        <w:jc w:val="both"/>
        <w:rPr>
          <w:sz w:val="24"/>
          <w:szCs w:val="24"/>
        </w:rPr>
      </w:pPr>
    </w:p>
    <w:p w:rsidR="0039440E" w:rsidRPr="007A38DC" w:rsidRDefault="0039440E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 w:rsidP="00314F8A">
      <w:pPr>
        <w:ind w:left="4536"/>
        <w:jc w:val="right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16A87" w:rsidRPr="007A38DC" w:rsidRDefault="00316A87" w:rsidP="00314F8A">
      <w:pPr>
        <w:ind w:left="4536"/>
        <w:jc w:val="right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город Михайловка Волгоградской области</w:t>
      </w:r>
    </w:p>
    <w:p w:rsidR="00316A87" w:rsidRPr="007A38DC" w:rsidRDefault="00316A87" w:rsidP="00316A87">
      <w:pPr>
        <w:ind w:left="4536"/>
        <w:rPr>
          <w:rFonts w:ascii="Arial" w:hAnsi="Arial" w:cs="Arial"/>
          <w:sz w:val="24"/>
          <w:szCs w:val="24"/>
          <w:vertAlign w:val="superscript"/>
        </w:rPr>
      </w:pPr>
    </w:p>
    <w:p w:rsidR="00316A87" w:rsidRPr="007A38DC" w:rsidRDefault="00316A87" w:rsidP="00316A87">
      <w:pPr>
        <w:pStyle w:val="ConsPlusNormal"/>
        <w:jc w:val="right"/>
        <w:rPr>
          <w:sz w:val="24"/>
          <w:szCs w:val="24"/>
        </w:rPr>
      </w:pPr>
    </w:p>
    <w:p w:rsidR="00316A87" w:rsidRPr="007A38DC" w:rsidRDefault="00316A87" w:rsidP="00316A87">
      <w:pPr>
        <w:pStyle w:val="ConsPlusNormal"/>
        <w:jc w:val="center"/>
        <w:rPr>
          <w:b/>
          <w:sz w:val="24"/>
          <w:szCs w:val="24"/>
        </w:rPr>
      </w:pPr>
      <w:r w:rsidRPr="007A38DC">
        <w:rPr>
          <w:b/>
          <w:sz w:val="24"/>
          <w:szCs w:val="24"/>
        </w:rPr>
        <w:t>Форма предписания Контрольного органа</w:t>
      </w:r>
    </w:p>
    <w:p w:rsidR="00316A87" w:rsidRPr="007A38DC" w:rsidRDefault="00316A87" w:rsidP="00316A8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1"/>
        <w:gridCol w:w="4820"/>
      </w:tblGrid>
      <w:tr w:rsidR="00316A87" w:rsidRPr="007A38DC" w:rsidTr="00316A87">
        <w:tc>
          <w:tcPr>
            <w:tcW w:w="4251" w:type="dxa"/>
          </w:tcPr>
          <w:p w:rsidR="00316A87" w:rsidRPr="007A38DC" w:rsidRDefault="00316A87" w:rsidP="00316A8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 xml:space="preserve">Бланк </w:t>
            </w:r>
            <w:r w:rsidR="00220FBF" w:rsidRPr="007A38DC">
              <w:rPr>
                <w:color w:val="000000"/>
                <w:sz w:val="24"/>
                <w:szCs w:val="24"/>
              </w:rPr>
              <w:t xml:space="preserve"> </w:t>
            </w:r>
            <w:r w:rsidRPr="007A38DC">
              <w:rPr>
                <w:color w:val="000000"/>
                <w:sz w:val="24"/>
                <w:szCs w:val="24"/>
              </w:rPr>
              <w:t>Контрольного органа</w:t>
            </w:r>
          </w:p>
        </w:tc>
        <w:tc>
          <w:tcPr>
            <w:tcW w:w="4819" w:type="dxa"/>
          </w:tcPr>
          <w:p w:rsidR="00316A87" w:rsidRPr="007A38DC" w:rsidRDefault="00316A87" w:rsidP="00316A8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316A87" w:rsidRPr="007A38DC" w:rsidRDefault="00316A87" w:rsidP="00316A8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316A87" w:rsidRPr="007A38DC" w:rsidRDefault="00316A87" w:rsidP="00316A8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316A87" w:rsidRPr="007A38DC" w:rsidRDefault="00316A87" w:rsidP="00316A8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316A87" w:rsidRPr="007A38DC" w:rsidRDefault="00316A87" w:rsidP="00316A8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316A87" w:rsidRPr="007A38DC" w:rsidRDefault="00316A87" w:rsidP="00316A8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(указывается фамилия, имя, отчество</w:t>
            </w:r>
          </w:p>
          <w:p w:rsidR="00316A87" w:rsidRPr="007A38DC" w:rsidRDefault="00316A87" w:rsidP="00316A8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316A87" w:rsidRPr="007A38DC" w:rsidRDefault="00316A87" w:rsidP="00316A8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316A87" w:rsidRPr="007A38DC" w:rsidRDefault="00316A87" w:rsidP="00316A87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316A87" w:rsidRPr="007A38DC" w:rsidRDefault="00316A87" w:rsidP="00316A87">
      <w:pPr>
        <w:pStyle w:val="ConsPlusNormal"/>
        <w:jc w:val="center"/>
        <w:rPr>
          <w:sz w:val="24"/>
          <w:szCs w:val="24"/>
        </w:rPr>
      </w:pPr>
    </w:p>
    <w:p w:rsidR="00316A87" w:rsidRPr="007A38DC" w:rsidRDefault="00316A87" w:rsidP="00316A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ПРЕДПИСАНИЕ</w:t>
      </w:r>
    </w:p>
    <w:p w:rsidR="00316A87" w:rsidRPr="007A38DC" w:rsidRDefault="00316A87" w:rsidP="00316A8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16A87" w:rsidRPr="007A38DC" w:rsidRDefault="00316A87" w:rsidP="00316A8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A38DC">
        <w:rPr>
          <w:rFonts w:ascii="Arial" w:hAnsi="Arial" w:cs="Arial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316A87" w:rsidRPr="007A38DC" w:rsidRDefault="00316A87" w:rsidP="00316A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об устранении выявленных нарушений обязательных требований</w:t>
      </w:r>
    </w:p>
    <w:p w:rsidR="00316A87" w:rsidRPr="007A38DC" w:rsidRDefault="00316A87" w:rsidP="00316A8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По результатам _______________________________________________________,</w:t>
      </w:r>
    </w:p>
    <w:p w:rsidR="00316A87" w:rsidRPr="007A38DC" w:rsidRDefault="00220FBF" w:rsidP="00316A8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A38DC">
        <w:rPr>
          <w:rFonts w:ascii="Arial" w:hAnsi="Arial" w:cs="Arial"/>
          <w:i/>
          <w:sz w:val="24"/>
          <w:szCs w:val="24"/>
        </w:rPr>
        <w:t xml:space="preserve">                </w:t>
      </w:r>
      <w:r w:rsidR="00316A87" w:rsidRPr="007A38DC">
        <w:rPr>
          <w:rFonts w:ascii="Arial" w:hAnsi="Arial" w:cs="Arial"/>
          <w:i/>
          <w:sz w:val="24"/>
          <w:szCs w:val="24"/>
        </w:rPr>
        <w:t>(указываются вид и форма контрольного мероприятия в соответствии с решением Контрольного органа)</w:t>
      </w: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проведенной ___________________________</w:t>
      </w:r>
      <w:r w:rsidR="007A38DC">
        <w:rPr>
          <w:rFonts w:ascii="Arial" w:hAnsi="Arial" w:cs="Arial"/>
          <w:sz w:val="24"/>
          <w:szCs w:val="24"/>
        </w:rPr>
        <w:t>__________</w:t>
      </w:r>
      <w:r w:rsidRPr="007A38DC">
        <w:rPr>
          <w:rFonts w:ascii="Arial" w:hAnsi="Arial" w:cs="Arial"/>
          <w:sz w:val="24"/>
          <w:szCs w:val="24"/>
        </w:rPr>
        <w:t>________________________________</w:t>
      </w:r>
    </w:p>
    <w:p w:rsidR="00316A87" w:rsidRPr="007A38DC" w:rsidRDefault="00220FBF" w:rsidP="00316A8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7A38DC">
        <w:rPr>
          <w:rFonts w:ascii="Arial" w:hAnsi="Arial" w:cs="Arial"/>
          <w:i/>
          <w:sz w:val="24"/>
          <w:szCs w:val="24"/>
        </w:rPr>
        <w:t xml:space="preserve">                                </w:t>
      </w:r>
      <w:r w:rsidR="00316A87" w:rsidRPr="007A38DC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в отношении ________________________________________________</w:t>
      </w:r>
      <w:r w:rsidR="007A38DC">
        <w:rPr>
          <w:rFonts w:ascii="Arial" w:hAnsi="Arial" w:cs="Arial"/>
          <w:sz w:val="24"/>
          <w:szCs w:val="24"/>
        </w:rPr>
        <w:t>______</w:t>
      </w:r>
      <w:r w:rsidRPr="007A38DC">
        <w:rPr>
          <w:rFonts w:ascii="Arial" w:hAnsi="Arial" w:cs="Arial"/>
          <w:sz w:val="24"/>
          <w:szCs w:val="24"/>
        </w:rPr>
        <w:t>_______________</w:t>
      </w:r>
    </w:p>
    <w:p w:rsidR="00316A87" w:rsidRPr="007A38DC" w:rsidRDefault="00220FBF" w:rsidP="00316A8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7A38DC"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="00316A87" w:rsidRPr="007A38DC">
        <w:rPr>
          <w:rFonts w:ascii="Arial" w:hAnsi="Arial" w:cs="Arial"/>
          <w:i/>
          <w:sz w:val="24"/>
          <w:szCs w:val="24"/>
        </w:rPr>
        <w:t>(указывается полное наименование контролируемого лица)</w:t>
      </w: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в период с «__» _________________ 20__ г. по «__» _________________ 20__ г.</w:t>
      </w: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на основании __________________________________________________________</w:t>
      </w:r>
    </w:p>
    <w:p w:rsidR="00316A87" w:rsidRPr="007A38DC" w:rsidRDefault="00316A87" w:rsidP="00316A8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A38DC">
        <w:rPr>
          <w:rFonts w:ascii="Arial" w:hAnsi="Arial" w:cs="Arial"/>
          <w:i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выявлены нарушения обязательных требований ________________ законодательства:</w:t>
      </w:r>
    </w:p>
    <w:p w:rsidR="00316A87" w:rsidRPr="007A38DC" w:rsidRDefault="00316A87" w:rsidP="00316A8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A38DC">
        <w:rPr>
          <w:rFonts w:ascii="Arial" w:hAnsi="Arial" w:cs="Arial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</w:t>
      </w:r>
    </w:p>
    <w:p w:rsidR="00316A87" w:rsidRPr="007A38DC" w:rsidRDefault="00316A87" w:rsidP="007A38DC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A38DC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предписывает:</w:t>
      </w: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1. Устранить выявленные нарушения обязательных требований в срок до</w:t>
      </w: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«______» ______________ 20_____ г. включительно.</w:t>
      </w: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2. Уведомить _________________________________________________________</w:t>
      </w: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7A38DC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до «__» _______________ 20_____ г. включительно.</w:t>
      </w: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316A87" w:rsidRPr="007A38DC" w:rsidRDefault="00316A87" w:rsidP="00316A8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0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316A87" w:rsidRPr="007A38DC" w:rsidTr="00316A87">
        <w:tc>
          <w:tcPr>
            <w:tcW w:w="3010" w:type="dxa"/>
          </w:tcPr>
          <w:p w:rsidR="00316A87" w:rsidRPr="007A38DC" w:rsidRDefault="00316A87" w:rsidP="00316A8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</w:tcPr>
          <w:p w:rsidR="00316A87" w:rsidRPr="007A38DC" w:rsidRDefault="00316A87" w:rsidP="00316A8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011" w:type="dxa"/>
          </w:tcPr>
          <w:p w:rsidR="00316A87" w:rsidRPr="007A38DC" w:rsidRDefault="00316A87" w:rsidP="00316A8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__________________</w:t>
            </w:r>
          </w:p>
        </w:tc>
      </w:tr>
      <w:tr w:rsidR="00316A87" w:rsidRPr="007A38DC" w:rsidTr="00316A87">
        <w:tc>
          <w:tcPr>
            <w:tcW w:w="3010" w:type="dxa"/>
          </w:tcPr>
          <w:p w:rsidR="00316A87" w:rsidRPr="007A38DC" w:rsidRDefault="00316A87" w:rsidP="00316A87">
            <w:pPr>
              <w:pStyle w:val="ConsPlusNormal"/>
              <w:rPr>
                <w:color w:val="000000"/>
                <w:sz w:val="24"/>
                <w:szCs w:val="24"/>
                <w:vertAlign w:val="superscript"/>
              </w:rPr>
            </w:pPr>
            <w:r w:rsidRPr="007A38DC">
              <w:rPr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</w:tcPr>
          <w:p w:rsidR="00316A87" w:rsidRPr="007A38DC" w:rsidRDefault="00316A87" w:rsidP="00316A87">
            <w:pPr>
              <w:pStyle w:val="ConsPlusNormal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A38DC">
              <w:rPr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</w:tcPr>
          <w:p w:rsidR="00316A87" w:rsidRPr="007A38DC" w:rsidRDefault="00316A87" w:rsidP="00316A87">
            <w:pPr>
              <w:pStyle w:val="ConsPlusNormal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A38DC">
              <w:rPr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316A87" w:rsidRPr="007A38DC" w:rsidRDefault="00316A87" w:rsidP="00316A87">
      <w:pPr>
        <w:rPr>
          <w:rFonts w:ascii="Arial" w:hAnsi="Arial" w:cs="Arial"/>
          <w:color w:val="4F81BD"/>
          <w:sz w:val="24"/>
          <w:szCs w:val="24"/>
        </w:rPr>
      </w:pPr>
    </w:p>
    <w:p w:rsidR="00316A87" w:rsidRPr="007A38DC" w:rsidRDefault="00316A87" w:rsidP="00316A87">
      <w:pPr>
        <w:pStyle w:val="a3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</w:rPr>
      </w:pPr>
    </w:p>
    <w:p w:rsidR="00316A87" w:rsidRPr="007A38DC" w:rsidRDefault="00316A87" w:rsidP="00316A87">
      <w:pPr>
        <w:pStyle w:val="a3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pStyle w:val="ConsPlusNormal"/>
        <w:ind w:left="4535"/>
        <w:outlineLvl w:val="1"/>
        <w:rPr>
          <w:color w:val="000000"/>
          <w:sz w:val="24"/>
          <w:szCs w:val="24"/>
        </w:rPr>
      </w:pPr>
    </w:p>
    <w:p w:rsidR="00316A87" w:rsidRPr="007A38DC" w:rsidRDefault="00316A87" w:rsidP="00316A87">
      <w:pPr>
        <w:ind w:left="4536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ind w:left="4536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ind w:left="4536"/>
        <w:rPr>
          <w:rFonts w:ascii="Arial" w:hAnsi="Arial" w:cs="Arial"/>
          <w:sz w:val="24"/>
          <w:szCs w:val="24"/>
        </w:rPr>
      </w:pPr>
    </w:p>
    <w:p w:rsidR="00220FBF" w:rsidRPr="007A38DC" w:rsidRDefault="00316A87" w:rsidP="00316A8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</w:p>
    <w:p w:rsidR="00316A87" w:rsidRPr="007A38DC" w:rsidRDefault="00316A87" w:rsidP="00220F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Приложение 2</w:t>
      </w:r>
    </w:p>
    <w:p w:rsidR="00316A87" w:rsidRPr="007A38DC" w:rsidRDefault="00316A87" w:rsidP="00220FBF">
      <w:pPr>
        <w:ind w:left="4536"/>
        <w:jc w:val="right"/>
        <w:rPr>
          <w:rFonts w:ascii="Arial" w:hAnsi="Arial" w:cs="Arial"/>
          <w:sz w:val="24"/>
          <w:szCs w:val="24"/>
          <w:vertAlign w:val="superscript"/>
        </w:rPr>
      </w:pPr>
      <w:r w:rsidRPr="007A38DC">
        <w:rPr>
          <w:rFonts w:ascii="Arial" w:hAnsi="Arial" w:cs="Arial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городского округа город Михайловка Волгоградской области</w:t>
      </w:r>
    </w:p>
    <w:p w:rsidR="00316A87" w:rsidRPr="007A38DC" w:rsidRDefault="00316A87" w:rsidP="00316A8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A38DC">
        <w:rPr>
          <w:rFonts w:ascii="Arial" w:eastAsiaTheme="minorEastAsia" w:hAnsi="Arial" w:cs="Arial"/>
          <w:b/>
          <w:sz w:val="24"/>
          <w:szCs w:val="24"/>
        </w:rPr>
        <w:t>Форма акта выездного обследования Контрольного органа</w:t>
      </w:r>
    </w:p>
    <w:p w:rsidR="00316A87" w:rsidRPr="007A38DC" w:rsidRDefault="00316A87" w:rsidP="00316A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010"/>
        <w:gridCol w:w="3011"/>
        <w:gridCol w:w="40"/>
      </w:tblGrid>
      <w:tr w:rsidR="00316A87" w:rsidRPr="007A38DC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i/>
                <w:sz w:val="24"/>
                <w:szCs w:val="24"/>
              </w:rPr>
              <w:t>(указывается полное наименование контрольного  органа)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sz w:val="24"/>
                <w:szCs w:val="24"/>
              </w:rPr>
              <w:t>"__" ___________ ______ г., ____ час. _____ мин. N ____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i/>
                <w:sz w:val="24"/>
                <w:szCs w:val="24"/>
              </w:rPr>
              <w:t>(дата и время составления акта)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i/>
                <w:sz w:val="24"/>
                <w:szCs w:val="24"/>
              </w:rPr>
              <w:t>(место составления акта)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38DC">
              <w:rPr>
                <w:rFonts w:ascii="Arial" w:hAnsi="Arial" w:cs="Arial"/>
                <w:b/>
                <w:bCs/>
                <w:sz w:val="24"/>
                <w:szCs w:val="24"/>
              </w:rPr>
              <w:t>Акт выездного обследования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7A38DC" w:rsidRDefault="00220FBF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5" w:name="Par14"/>
            <w:bookmarkEnd w:id="15"/>
            <w:r w:rsidRPr="007A38D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6A87" w:rsidRPr="007A38DC">
              <w:rPr>
                <w:rFonts w:ascii="Arial" w:hAnsi="Arial" w:cs="Arial"/>
                <w:bCs/>
                <w:sz w:val="24"/>
                <w:szCs w:val="24"/>
              </w:rPr>
              <w:t>Выездное обследование  проведено в рамках ...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i/>
                <w:sz w:val="24"/>
                <w:szCs w:val="24"/>
              </w:rPr>
              <w:t>(наименование 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sz w:val="24"/>
                <w:szCs w:val="24"/>
              </w:rPr>
              <w:t>Выездное обследование  проведено:</w:t>
            </w:r>
          </w:p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sz w:val="24"/>
                <w:szCs w:val="24"/>
              </w:rPr>
              <w:t>1) ...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i/>
                <w:sz w:val="24"/>
                <w:szCs w:val="24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выездного обследования.)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sz w:val="24"/>
                <w:szCs w:val="24"/>
              </w:rPr>
              <w:t xml:space="preserve"> К проведению выездного обследования  были привлечены:</w:t>
            </w:r>
          </w:p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sz w:val="24"/>
                <w:szCs w:val="24"/>
              </w:rPr>
              <w:t>специалисты:</w:t>
            </w:r>
          </w:p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sz w:val="24"/>
                <w:szCs w:val="24"/>
              </w:rPr>
              <w:t>...</w:t>
            </w:r>
          </w:p>
        </w:tc>
      </w:tr>
      <w:tr w:rsidR="00316A87" w:rsidRPr="007A38DC" w:rsidTr="00316A87">
        <w:trPr>
          <w:trHeight w:val="625"/>
        </w:trPr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i/>
                <w:sz w:val="24"/>
                <w:szCs w:val="24"/>
              </w:rPr>
              <w:t>(указываются фамилии, имена, отчества (при наличии), должности специалистов);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sz w:val="24"/>
                <w:szCs w:val="24"/>
              </w:rPr>
              <w:t>эксперты (экспертные организации):</w:t>
            </w:r>
          </w:p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sz w:val="24"/>
                <w:szCs w:val="24"/>
              </w:rPr>
              <w:t>...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sz w:val="24"/>
                <w:szCs w:val="24"/>
              </w:rPr>
              <w:t>Выездное обследование  проведено в отношении: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i/>
                <w:sz w:val="24"/>
                <w:szCs w:val="24"/>
              </w:rPr>
              <w:t>(указывается объект контроля, адреса (местоположение) объектов контроля, в отношении которых было проведено выездное обследование).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sz w:val="24"/>
                <w:szCs w:val="24"/>
              </w:rPr>
              <w:t>Выездное обследование  проведено :  "__" ___________ ____ г., ____ час. _____ мин.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i/>
                <w:sz w:val="24"/>
                <w:szCs w:val="24"/>
              </w:rPr>
              <w:t>(указываются дата и время фактического начала выездного обследования, а также дата и время фактического окончания выездного обследования)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sz w:val="24"/>
                <w:szCs w:val="24"/>
              </w:rPr>
              <w:t xml:space="preserve"> По результатам выездного обследования установлено: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A38DC">
              <w:rPr>
                <w:rFonts w:ascii="Arial" w:hAnsi="Arial" w:cs="Arial"/>
                <w:bCs/>
                <w:i/>
                <w:sz w:val="24"/>
                <w:szCs w:val="24"/>
              </w:rPr>
              <w:t>(указываются выводы по результатам проведения выездного обследования</w:t>
            </w:r>
            <w:r w:rsidRPr="007A38D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sz w:val="24"/>
                <w:szCs w:val="24"/>
              </w:rPr>
              <w:t>К настоящему акту прилагаются:</w:t>
            </w:r>
          </w:p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sz w:val="24"/>
                <w:szCs w:val="24"/>
              </w:rPr>
              <w:t>1) ...</w:t>
            </w:r>
          </w:p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8D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316A87" w:rsidRPr="007A38DC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A38DC">
              <w:rPr>
                <w:rFonts w:ascii="Arial" w:hAnsi="Arial" w:cs="Arial"/>
                <w:i/>
                <w:sz w:val="24"/>
                <w:szCs w:val="24"/>
              </w:rPr>
              <w:t>(указываются документы и иные материалы, являющиеся доказательствами нарушения обязательных требований)</w:t>
            </w:r>
          </w:p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16A87" w:rsidRPr="007A38DC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16A87" w:rsidRPr="007A38DC" w:rsidTr="00316A87">
        <w:tblPrEx>
          <w:tblLook w:val="04A0"/>
        </w:tblPrEx>
        <w:trPr>
          <w:gridAfter w:val="1"/>
          <w:wAfter w:w="40" w:type="dxa"/>
        </w:trPr>
        <w:tc>
          <w:tcPr>
            <w:tcW w:w="3010" w:type="dxa"/>
          </w:tcPr>
          <w:p w:rsidR="00316A87" w:rsidRPr="007A38DC" w:rsidRDefault="00316A87" w:rsidP="00316A8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</w:tcPr>
          <w:p w:rsidR="00316A87" w:rsidRPr="007A38DC" w:rsidRDefault="00316A87" w:rsidP="00316A8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3011" w:type="dxa"/>
          </w:tcPr>
          <w:p w:rsidR="00316A87" w:rsidRPr="007A38DC" w:rsidRDefault="00316A87" w:rsidP="00316A8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A38DC">
              <w:rPr>
                <w:color w:val="000000"/>
                <w:sz w:val="24"/>
                <w:szCs w:val="24"/>
              </w:rPr>
              <w:t>__________________</w:t>
            </w:r>
          </w:p>
        </w:tc>
      </w:tr>
      <w:tr w:rsidR="00316A87" w:rsidRPr="007A38DC" w:rsidTr="00316A87">
        <w:tblPrEx>
          <w:tblLook w:val="04A0"/>
        </w:tblPrEx>
        <w:trPr>
          <w:gridAfter w:val="1"/>
          <w:wAfter w:w="40" w:type="dxa"/>
        </w:trPr>
        <w:tc>
          <w:tcPr>
            <w:tcW w:w="3010" w:type="dxa"/>
          </w:tcPr>
          <w:p w:rsidR="00316A87" w:rsidRPr="007A38DC" w:rsidRDefault="00316A87" w:rsidP="00316A87">
            <w:pPr>
              <w:pStyle w:val="ConsPlusNormal"/>
              <w:rPr>
                <w:color w:val="000000"/>
                <w:sz w:val="24"/>
                <w:szCs w:val="24"/>
                <w:vertAlign w:val="superscript"/>
              </w:rPr>
            </w:pPr>
            <w:r w:rsidRPr="007A38DC">
              <w:rPr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</w:tcPr>
          <w:p w:rsidR="00316A87" w:rsidRPr="007A38DC" w:rsidRDefault="00316A87" w:rsidP="00316A87">
            <w:pPr>
              <w:pStyle w:val="ConsPlusNormal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A38DC">
              <w:rPr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</w:tcPr>
          <w:p w:rsidR="00316A87" w:rsidRPr="007A38DC" w:rsidRDefault="00316A87" w:rsidP="00316A87">
            <w:pPr>
              <w:pStyle w:val="ConsPlusNormal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A38DC">
              <w:rPr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316A87" w:rsidRPr="007A38DC" w:rsidRDefault="00316A87" w:rsidP="00316A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eastAsiaTheme="minorEastAsia" w:hAnsi="Arial" w:cs="Arial"/>
          <w:sz w:val="24"/>
          <w:szCs w:val="24"/>
        </w:rPr>
        <w:t xml:space="preserve">    </w:t>
      </w:r>
    </w:p>
    <w:p w:rsidR="00316A87" w:rsidRPr="007A38DC" w:rsidRDefault="00316A87" w:rsidP="00316A87">
      <w:pPr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pStyle w:val="a3"/>
        <w:widowControl/>
        <w:tabs>
          <w:tab w:val="left" w:pos="1134"/>
        </w:tabs>
        <w:ind w:left="0"/>
        <w:jc w:val="center"/>
        <w:rPr>
          <w:rFonts w:cs="Arial"/>
          <w:b/>
          <w:bCs/>
          <w:sz w:val="24"/>
          <w:szCs w:val="24"/>
        </w:rPr>
      </w:pPr>
    </w:p>
    <w:p w:rsidR="00316A87" w:rsidRPr="007A38DC" w:rsidRDefault="00316A87" w:rsidP="00316A87">
      <w:pPr>
        <w:pStyle w:val="a3"/>
        <w:widowControl/>
        <w:tabs>
          <w:tab w:val="left" w:pos="1134"/>
        </w:tabs>
        <w:ind w:left="0"/>
        <w:jc w:val="center"/>
        <w:rPr>
          <w:rFonts w:cs="Arial"/>
          <w:b/>
          <w:bCs/>
          <w:sz w:val="24"/>
          <w:szCs w:val="24"/>
        </w:rPr>
      </w:pPr>
    </w:p>
    <w:p w:rsidR="00316A87" w:rsidRPr="007A38DC" w:rsidRDefault="00316A87" w:rsidP="00316A87">
      <w:pPr>
        <w:ind w:left="4536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ind w:left="4536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ind w:left="4536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ind w:left="4536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ind w:left="4536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ind w:left="4536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ind w:left="4536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ind w:left="4536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ind w:left="4536"/>
        <w:rPr>
          <w:rFonts w:ascii="Arial" w:hAnsi="Arial" w:cs="Arial"/>
          <w:sz w:val="24"/>
          <w:szCs w:val="24"/>
        </w:rPr>
      </w:pPr>
    </w:p>
    <w:p w:rsidR="00316A87" w:rsidRPr="007A38DC" w:rsidRDefault="00316A87" w:rsidP="00316A87">
      <w:pPr>
        <w:ind w:left="4536"/>
        <w:jc w:val="right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316A87" w:rsidRPr="007A38DC" w:rsidRDefault="00316A87" w:rsidP="00316A87">
      <w:pPr>
        <w:ind w:left="4536"/>
        <w:jc w:val="right"/>
        <w:rPr>
          <w:rFonts w:ascii="Arial" w:hAnsi="Arial" w:cs="Arial"/>
          <w:sz w:val="24"/>
          <w:szCs w:val="24"/>
          <w:vertAlign w:val="superscript"/>
        </w:rPr>
      </w:pPr>
      <w:r w:rsidRPr="007A38DC">
        <w:rPr>
          <w:rFonts w:ascii="Arial" w:hAnsi="Arial" w:cs="Arial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городского округа город Михайловка Волгоградской области</w:t>
      </w:r>
    </w:p>
    <w:p w:rsidR="00316A87" w:rsidRPr="007A38DC" w:rsidRDefault="00316A87" w:rsidP="00316A87">
      <w:pPr>
        <w:pStyle w:val="ConsPlusNormal"/>
        <w:jc w:val="right"/>
        <w:rPr>
          <w:b/>
          <w:sz w:val="24"/>
          <w:szCs w:val="24"/>
        </w:rPr>
      </w:pPr>
    </w:p>
    <w:p w:rsidR="0039440E" w:rsidRPr="007A38DC" w:rsidRDefault="0039440E">
      <w:pPr>
        <w:pStyle w:val="ConsPlusNormal"/>
        <w:jc w:val="both"/>
        <w:rPr>
          <w:sz w:val="24"/>
          <w:szCs w:val="24"/>
        </w:rPr>
      </w:pPr>
    </w:p>
    <w:p w:rsidR="00316A87" w:rsidRPr="007A38DC" w:rsidRDefault="00316A87" w:rsidP="00316A87">
      <w:pPr>
        <w:pStyle w:val="ConsPlusNormal"/>
        <w:jc w:val="center"/>
        <w:rPr>
          <w:b/>
          <w:spacing w:val="2"/>
          <w:sz w:val="24"/>
          <w:szCs w:val="24"/>
        </w:rPr>
      </w:pPr>
      <w:bookmarkStart w:id="16" w:name="P534"/>
      <w:bookmarkEnd w:id="16"/>
      <w:r w:rsidRPr="007A38DC">
        <w:rPr>
          <w:b/>
          <w:color w:val="000000"/>
          <w:sz w:val="24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7A38DC">
        <w:rPr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городского округа город Михайловка Волгоградской области</w:t>
      </w:r>
    </w:p>
    <w:p w:rsidR="00316A87" w:rsidRPr="007A38DC" w:rsidRDefault="00316A87" w:rsidP="00316A87">
      <w:pPr>
        <w:pStyle w:val="ConsPlusNormal"/>
        <w:jc w:val="center"/>
        <w:rPr>
          <w:sz w:val="24"/>
          <w:szCs w:val="24"/>
        </w:rPr>
      </w:pPr>
    </w:p>
    <w:p w:rsidR="00316A87" w:rsidRPr="007A38DC" w:rsidRDefault="00316A87" w:rsidP="00316A87">
      <w:pPr>
        <w:pStyle w:val="ConsPlusNormal"/>
        <w:ind w:firstLine="540"/>
        <w:jc w:val="both"/>
        <w:rPr>
          <w:sz w:val="24"/>
          <w:szCs w:val="24"/>
        </w:rPr>
      </w:pPr>
      <w:r w:rsidRPr="007A38DC">
        <w:rPr>
          <w:color w:val="000000"/>
          <w:sz w:val="24"/>
          <w:szCs w:val="24"/>
        </w:rPr>
        <w:t>1.Ключевые показатели и их целевые значения:</w:t>
      </w:r>
    </w:p>
    <w:p w:rsidR="00316A87" w:rsidRPr="007A38DC" w:rsidRDefault="00316A87" w:rsidP="00316A8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A38DC">
        <w:rPr>
          <w:color w:val="000000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316A87" w:rsidRPr="007A38DC" w:rsidRDefault="00316A87" w:rsidP="00316A8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A38DC">
        <w:rPr>
          <w:color w:val="000000"/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316A87" w:rsidRPr="007A38DC" w:rsidRDefault="00316A87" w:rsidP="00316A8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A38DC">
        <w:rPr>
          <w:color w:val="000000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16A87" w:rsidRPr="007A38DC" w:rsidRDefault="00316A87" w:rsidP="00316A8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A38DC">
        <w:rPr>
          <w:color w:val="000000"/>
          <w:sz w:val="24"/>
          <w:szCs w:val="24"/>
        </w:rPr>
        <w:t>Доля отмененных результатов контрольных мероприятий - 0%.</w:t>
      </w:r>
    </w:p>
    <w:p w:rsidR="00316A87" w:rsidRPr="007A38DC" w:rsidRDefault="00316A87" w:rsidP="00316A8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A38DC">
        <w:rPr>
          <w:color w:val="00000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16A87" w:rsidRPr="007A38DC" w:rsidRDefault="00316A87" w:rsidP="00316A8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A38DC">
        <w:rPr>
          <w:color w:val="000000"/>
          <w:sz w:val="24"/>
          <w:szCs w:val="24"/>
        </w:rPr>
        <w:t>Доля вынесенных решений о назначении административного наказания по материалам контрольного органа - 95%.</w:t>
      </w:r>
    </w:p>
    <w:p w:rsidR="00316A87" w:rsidRPr="007A38DC" w:rsidRDefault="00316A87" w:rsidP="00316A8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A38DC">
        <w:rPr>
          <w:color w:val="000000"/>
          <w:sz w:val="24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316A87" w:rsidRPr="007A38DC" w:rsidRDefault="00316A87" w:rsidP="00316A87">
      <w:pPr>
        <w:pStyle w:val="ConsPlusNormal"/>
        <w:ind w:firstLine="540"/>
        <w:jc w:val="both"/>
        <w:rPr>
          <w:sz w:val="24"/>
          <w:szCs w:val="24"/>
          <w:shd w:val="clear" w:color="auto" w:fill="F1C100"/>
        </w:rPr>
      </w:pPr>
    </w:p>
    <w:p w:rsidR="00316A87" w:rsidRPr="007A38DC" w:rsidRDefault="00316A87" w:rsidP="00316A8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t>2. Индикативные показатели: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количество внеплановых контрольных мероприятий, проведенных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общее количество контрольных мероприятий с взаимодействием, проведенных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количество направленных в органы прокуратуры заявлений о согласовании </w:t>
      </w:r>
      <w:r w:rsidRPr="007A38DC">
        <w:rPr>
          <w:sz w:val="24"/>
          <w:szCs w:val="24"/>
        </w:rPr>
        <w:lastRenderedPageBreak/>
        <w:t xml:space="preserve">проведения контрольных мероприятий, по которым органами прокуратуры отказано в согласовании,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общее количество учтенных объектов контроля на конец отчетного периода;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количество учтенных контролируемых лиц на конец отчетного периода;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общее количество жалоб, поданных контролируемыми лицами в досудебном порядке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  <w:r w:rsidRPr="007A38DC">
        <w:rPr>
          <w:color w:val="FF0000"/>
          <w:sz w:val="24"/>
          <w:szCs w:val="24"/>
        </w:rPr>
        <w:t xml:space="preserve">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количество жалоб, поданных контролируемыми лицами </w:t>
      </w:r>
      <w:r w:rsidRPr="007A38DC">
        <w:rPr>
          <w:sz w:val="24"/>
          <w:szCs w:val="24"/>
        </w:rPr>
        <w:br/>
        <w:t xml:space="preserve">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316A87" w:rsidRPr="007A38DC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sz w:val="24"/>
          <w:szCs w:val="24"/>
        </w:rPr>
      </w:pPr>
      <w:r w:rsidRPr="007A38DC">
        <w:rPr>
          <w:sz w:val="24"/>
          <w:szCs w:val="24"/>
        </w:rPr>
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 </w:t>
      </w: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220FBF" w:rsidRPr="007A38DC" w:rsidRDefault="00220FBF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220FBF" w:rsidRPr="007A38DC" w:rsidRDefault="00220FBF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220FBF" w:rsidRPr="007A38DC" w:rsidRDefault="00220FBF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220FBF" w:rsidRPr="007A38DC" w:rsidRDefault="00220FBF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220FBF" w:rsidRDefault="00220FBF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7A38DC" w:rsidRPr="007A38DC" w:rsidRDefault="007A38DC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316A87" w:rsidRPr="007A38DC" w:rsidRDefault="00316A87" w:rsidP="00D5156F">
      <w:pPr>
        <w:ind w:left="4536"/>
        <w:rPr>
          <w:rFonts w:ascii="Arial" w:hAnsi="Arial" w:cs="Arial"/>
          <w:sz w:val="24"/>
          <w:szCs w:val="24"/>
          <w:highlight w:val="cyan"/>
        </w:rPr>
      </w:pPr>
    </w:p>
    <w:p w:rsidR="00D5156F" w:rsidRPr="007A38DC" w:rsidRDefault="00D5156F" w:rsidP="00316A87">
      <w:pPr>
        <w:ind w:left="4536"/>
        <w:jc w:val="right"/>
        <w:rPr>
          <w:rFonts w:ascii="Arial" w:hAnsi="Arial" w:cs="Arial"/>
          <w:sz w:val="24"/>
          <w:szCs w:val="24"/>
        </w:rPr>
      </w:pPr>
      <w:r w:rsidRPr="007A38DC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D5156F" w:rsidRPr="007A38DC" w:rsidRDefault="00D5156F" w:rsidP="00220FBF">
      <w:pPr>
        <w:pStyle w:val="ConsPlusNormal"/>
        <w:jc w:val="right"/>
        <w:rPr>
          <w:sz w:val="24"/>
          <w:szCs w:val="24"/>
        </w:rPr>
      </w:pPr>
      <w:r w:rsidRPr="007A38DC">
        <w:rPr>
          <w:sz w:val="24"/>
          <w:szCs w:val="24"/>
        </w:rPr>
        <w:t>к Положению</w:t>
      </w:r>
      <w:r w:rsidR="00220FBF" w:rsidRPr="007A38DC">
        <w:rPr>
          <w:sz w:val="24"/>
          <w:szCs w:val="24"/>
        </w:rPr>
        <w:t xml:space="preserve"> </w:t>
      </w:r>
      <w:r w:rsidRPr="007A38DC">
        <w:rPr>
          <w:sz w:val="24"/>
          <w:szCs w:val="24"/>
        </w:rPr>
        <w:t>о муниципальном контроле</w:t>
      </w:r>
    </w:p>
    <w:p w:rsidR="00220FBF" w:rsidRPr="007A38DC" w:rsidRDefault="00D5156F" w:rsidP="00220FBF">
      <w:pPr>
        <w:pStyle w:val="ConsPlusNormal"/>
        <w:jc w:val="right"/>
        <w:rPr>
          <w:sz w:val="24"/>
          <w:szCs w:val="24"/>
        </w:rPr>
      </w:pPr>
      <w:r w:rsidRPr="007A38DC">
        <w:rPr>
          <w:sz w:val="24"/>
          <w:szCs w:val="24"/>
        </w:rPr>
        <w:t>на автомобильном транспорте,</w:t>
      </w:r>
      <w:r w:rsidR="00220FBF" w:rsidRPr="007A38DC">
        <w:rPr>
          <w:sz w:val="24"/>
          <w:szCs w:val="24"/>
        </w:rPr>
        <w:t xml:space="preserve"> </w:t>
      </w:r>
      <w:r w:rsidRPr="007A38DC">
        <w:rPr>
          <w:sz w:val="24"/>
          <w:szCs w:val="24"/>
        </w:rPr>
        <w:t xml:space="preserve">городском наземном </w:t>
      </w:r>
    </w:p>
    <w:p w:rsidR="00D5156F" w:rsidRPr="007A38DC" w:rsidRDefault="00D5156F" w:rsidP="00220FBF">
      <w:pPr>
        <w:pStyle w:val="ConsPlusNormal"/>
        <w:jc w:val="right"/>
        <w:rPr>
          <w:sz w:val="24"/>
          <w:szCs w:val="24"/>
        </w:rPr>
      </w:pPr>
      <w:r w:rsidRPr="007A38DC">
        <w:rPr>
          <w:sz w:val="24"/>
          <w:szCs w:val="24"/>
        </w:rPr>
        <w:t>электрическом</w:t>
      </w:r>
      <w:r w:rsidR="00220FBF" w:rsidRPr="007A38DC">
        <w:rPr>
          <w:sz w:val="24"/>
          <w:szCs w:val="24"/>
        </w:rPr>
        <w:t xml:space="preserve"> </w:t>
      </w:r>
      <w:r w:rsidRPr="007A38DC">
        <w:rPr>
          <w:sz w:val="24"/>
          <w:szCs w:val="24"/>
        </w:rPr>
        <w:t>транспорте и в дорожном хозяйстве</w:t>
      </w:r>
    </w:p>
    <w:p w:rsidR="00D5156F" w:rsidRPr="007A38DC" w:rsidRDefault="00D5156F" w:rsidP="00220FBF">
      <w:pPr>
        <w:pStyle w:val="ConsPlusNormal"/>
        <w:jc w:val="right"/>
        <w:rPr>
          <w:sz w:val="24"/>
          <w:szCs w:val="24"/>
        </w:rPr>
      </w:pPr>
      <w:r w:rsidRPr="007A38DC">
        <w:rPr>
          <w:sz w:val="24"/>
          <w:szCs w:val="24"/>
        </w:rPr>
        <w:t>городского округа город</w:t>
      </w:r>
      <w:r w:rsidR="00220FBF" w:rsidRPr="007A38DC">
        <w:rPr>
          <w:sz w:val="24"/>
          <w:szCs w:val="24"/>
        </w:rPr>
        <w:t xml:space="preserve"> </w:t>
      </w:r>
      <w:r w:rsidRPr="007A38DC">
        <w:rPr>
          <w:sz w:val="24"/>
          <w:szCs w:val="24"/>
        </w:rPr>
        <w:t>Михайловка Волгоградской области</w:t>
      </w:r>
    </w:p>
    <w:p w:rsidR="00D5156F" w:rsidRPr="007A38DC" w:rsidRDefault="00D5156F" w:rsidP="00316A87">
      <w:pPr>
        <w:pStyle w:val="ConsPlusNormal"/>
        <w:jc w:val="center"/>
        <w:rPr>
          <w:b/>
          <w:sz w:val="24"/>
          <w:szCs w:val="24"/>
        </w:rPr>
      </w:pPr>
    </w:p>
    <w:p w:rsidR="007A38DC" w:rsidRDefault="007A38DC" w:rsidP="00316A87">
      <w:pPr>
        <w:pStyle w:val="ConsPlusNormal"/>
        <w:jc w:val="center"/>
        <w:rPr>
          <w:b/>
          <w:sz w:val="24"/>
          <w:szCs w:val="24"/>
        </w:rPr>
      </w:pPr>
    </w:p>
    <w:p w:rsidR="00D5156F" w:rsidRPr="007A38DC" w:rsidRDefault="00D5156F" w:rsidP="00316A87">
      <w:pPr>
        <w:pStyle w:val="ConsPlusNormal"/>
        <w:jc w:val="center"/>
        <w:rPr>
          <w:b/>
          <w:sz w:val="24"/>
          <w:szCs w:val="24"/>
          <w:shd w:val="clear" w:color="auto" w:fill="F1C100"/>
        </w:rPr>
      </w:pPr>
      <w:r w:rsidRPr="007A38DC">
        <w:rPr>
          <w:b/>
          <w:sz w:val="24"/>
          <w:szCs w:val="24"/>
        </w:rPr>
        <w:t>Перечень индикаторов риска</w:t>
      </w:r>
    </w:p>
    <w:p w:rsidR="00D5156F" w:rsidRPr="007A38DC" w:rsidRDefault="00D5156F" w:rsidP="00316A87">
      <w:pPr>
        <w:pStyle w:val="ConsPlusNormal"/>
        <w:jc w:val="center"/>
        <w:rPr>
          <w:b/>
          <w:sz w:val="24"/>
          <w:szCs w:val="24"/>
        </w:rPr>
      </w:pPr>
      <w:r w:rsidRPr="007A38DC">
        <w:rPr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C706D6" w:rsidRPr="007A38DC">
        <w:rPr>
          <w:b/>
          <w:sz w:val="24"/>
          <w:szCs w:val="24"/>
        </w:rPr>
        <w:t xml:space="preserve"> </w:t>
      </w:r>
      <w:r w:rsidRPr="007A38DC">
        <w:rPr>
          <w:b/>
          <w:sz w:val="24"/>
          <w:szCs w:val="24"/>
        </w:rPr>
        <w:t>городского округа город</w:t>
      </w:r>
      <w:r w:rsidR="00C706D6" w:rsidRPr="007A38DC">
        <w:rPr>
          <w:b/>
          <w:sz w:val="24"/>
          <w:szCs w:val="24"/>
        </w:rPr>
        <w:t xml:space="preserve"> </w:t>
      </w:r>
      <w:r w:rsidRPr="007A38DC">
        <w:rPr>
          <w:b/>
          <w:sz w:val="24"/>
          <w:szCs w:val="24"/>
        </w:rPr>
        <w:t>Михайловка Волгоградской области</w:t>
      </w:r>
    </w:p>
    <w:p w:rsidR="00C706D6" w:rsidRPr="007A38DC" w:rsidRDefault="00C706D6" w:rsidP="00316A87">
      <w:pPr>
        <w:pStyle w:val="ConsPlusNormal"/>
        <w:jc w:val="center"/>
        <w:rPr>
          <w:b/>
          <w:sz w:val="24"/>
          <w:szCs w:val="24"/>
        </w:rPr>
      </w:pPr>
    </w:p>
    <w:p w:rsidR="00C706D6" w:rsidRPr="007A38DC" w:rsidRDefault="00C706D6" w:rsidP="00220FB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38DC">
        <w:rPr>
          <w:rFonts w:ascii="Arial" w:hAnsi="Arial" w:cs="Arial"/>
          <w:color w:val="000000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C706D6" w:rsidRPr="007A38DC" w:rsidRDefault="00C706D6" w:rsidP="00220FB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38DC">
        <w:rPr>
          <w:rFonts w:ascii="Arial" w:hAnsi="Arial" w:cs="Arial"/>
          <w:color w:val="000000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C706D6" w:rsidRPr="007A38DC" w:rsidRDefault="00C706D6" w:rsidP="00220FB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38DC">
        <w:rPr>
          <w:rFonts w:ascii="Arial" w:hAnsi="Arial" w:cs="Arial"/>
          <w:color w:val="000000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C706D6" w:rsidRPr="007A38DC" w:rsidRDefault="00C706D6" w:rsidP="00220FB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38DC">
        <w:rPr>
          <w:rFonts w:ascii="Arial" w:hAnsi="Arial" w:cs="Arial"/>
          <w:color w:val="000000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706D6" w:rsidRPr="007A38DC" w:rsidRDefault="00C706D6" w:rsidP="00220FB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38DC">
        <w:rPr>
          <w:rFonts w:ascii="Arial" w:hAnsi="Arial" w:cs="Arial"/>
          <w:color w:val="000000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C706D6" w:rsidRPr="007A38DC" w:rsidRDefault="00C706D6" w:rsidP="00220FB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38DC">
        <w:rPr>
          <w:rFonts w:ascii="Arial" w:hAnsi="Arial" w:cs="Arial"/>
          <w:color w:val="000000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C706D6" w:rsidRPr="007A38DC" w:rsidRDefault="00C706D6" w:rsidP="00220FB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38DC">
        <w:rPr>
          <w:rFonts w:ascii="Arial" w:hAnsi="Arial" w:cs="Arial"/>
          <w:color w:val="000000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:rsidR="00DC6FE2" w:rsidRPr="007A38DC" w:rsidRDefault="00DC6FE2" w:rsidP="00316A87">
      <w:pPr>
        <w:rPr>
          <w:rFonts w:ascii="Arial" w:hAnsi="Arial" w:cs="Arial"/>
          <w:sz w:val="24"/>
          <w:szCs w:val="24"/>
        </w:rPr>
      </w:pPr>
    </w:p>
    <w:sectPr w:rsidR="00DC6FE2" w:rsidRPr="007A38DC" w:rsidSect="003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837" w:rsidRDefault="00454837" w:rsidP="00D5156F">
      <w:r>
        <w:separator/>
      </w:r>
    </w:p>
  </w:endnote>
  <w:endnote w:type="continuationSeparator" w:id="1">
    <w:p w:rsidR="00454837" w:rsidRDefault="00454837" w:rsidP="00D51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837" w:rsidRDefault="00454837" w:rsidP="00D5156F">
      <w:r>
        <w:separator/>
      </w:r>
    </w:p>
  </w:footnote>
  <w:footnote w:type="continuationSeparator" w:id="1">
    <w:p w:rsidR="00454837" w:rsidRDefault="00454837" w:rsidP="00D51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40E"/>
    <w:rsid w:val="00004A61"/>
    <w:rsid w:val="00061202"/>
    <w:rsid w:val="000C035E"/>
    <w:rsid w:val="000D1769"/>
    <w:rsid w:val="000F7940"/>
    <w:rsid w:val="00107316"/>
    <w:rsid w:val="00162768"/>
    <w:rsid w:val="00164EFB"/>
    <w:rsid w:val="0017096B"/>
    <w:rsid w:val="00183470"/>
    <w:rsid w:val="00220FBF"/>
    <w:rsid w:val="00282A73"/>
    <w:rsid w:val="002A696D"/>
    <w:rsid w:val="002B65C9"/>
    <w:rsid w:val="0030099D"/>
    <w:rsid w:val="00314F8A"/>
    <w:rsid w:val="00316A87"/>
    <w:rsid w:val="0039440E"/>
    <w:rsid w:val="00454837"/>
    <w:rsid w:val="0049147D"/>
    <w:rsid w:val="00565787"/>
    <w:rsid w:val="00590C9C"/>
    <w:rsid w:val="00665304"/>
    <w:rsid w:val="007A38DC"/>
    <w:rsid w:val="008774E1"/>
    <w:rsid w:val="009745A8"/>
    <w:rsid w:val="00981313"/>
    <w:rsid w:val="009D292E"/>
    <w:rsid w:val="009F69A9"/>
    <w:rsid w:val="00A63116"/>
    <w:rsid w:val="00B608F1"/>
    <w:rsid w:val="00BA6968"/>
    <w:rsid w:val="00C706D6"/>
    <w:rsid w:val="00C81501"/>
    <w:rsid w:val="00CC2DB8"/>
    <w:rsid w:val="00D102E2"/>
    <w:rsid w:val="00D21AC1"/>
    <w:rsid w:val="00D5156F"/>
    <w:rsid w:val="00D820D3"/>
    <w:rsid w:val="00DC6FE2"/>
    <w:rsid w:val="00EC1EFE"/>
    <w:rsid w:val="00ED786C"/>
    <w:rsid w:val="00F12F4E"/>
    <w:rsid w:val="00F6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39440E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link w:val="ConsPlusNonformat1"/>
    <w:qFormat/>
    <w:rsid w:val="0039440E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link w:val="ConsPlusTitle1"/>
    <w:qFormat/>
    <w:rsid w:val="0039440E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9440E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link w:val="a4"/>
    <w:qFormat/>
    <w:rsid w:val="0039440E"/>
    <w:pPr>
      <w:widowControl w:val="0"/>
      <w:ind w:left="720"/>
      <w:contextualSpacing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39440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CC2DB8"/>
    <w:rPr>
      <w:rFonts w:ascii="Arial" w:eastAsiaTheme="minorEastAsia" w:hAnsi="Arial" w:cs="Arial"/>
      <w:sz w:val="20"/>
      <w:lang w:eastAsia="ru-RU"/>
    </w:rPr>
  </w:style>
  <w:style w:type="character" w:customStyle="1" w:styleId="WW8Num1z0">
    <w:name w:val="WW8Num1z0"/>
    <w:rsid w:val="00CC2DB8"/>
    <w:rPr>
      <w:rFonts w:ascii="Symbol" w:hAnsi="Symbol" w:cs="Symbol" w:hint="default"/>
      <w:sz w:val="24"/>
    </w:rPr>
  </w:style>
  <w:style w:type="paragraph" w:customStyle="1" w:styleId="1">
    <w:name w:val="Знак сноски1"/>
    <w:basedOn w:val="a"/>
    <w:link w:val="a5"/>
    <w:uiPriority w:val="99"/>
    <w:rsid w:val="00D5156F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styleId="a5">
    <w:name w:val="footnote reference"/>
    <w:link w:val="1"/>
    <w:uiPriority w:val="99"/>
    <w:rsid w:val="00D5156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footnote text"/>
    <w:basedOn w:val="a"/>
    <w:link w:val="a7"/>
    <w:uiPriority w:val="99"/>
    <w:rsid w:val="00D5156F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D515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C706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qFormat/>
    <w:locked/>
    <w:rsid w:val="00C706D6"/>
    <w:rPr>
      <w:rFonts w:ascii="Arial" w:eastAsiaTheme="minorEastAsia" w:hAnsi="Arial" w:cs="Arial"/>
      <w:b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0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6D6"/>
    <w:rPr>
      <w:rFonts w:ascii="Tahoma" w:hAnsi="Tahoma" w:cs="Tahoma"/>
      <w:sz w:val="16"/>
      <w:szCs w:val="16"/>
    </w:rPr>
  </w:style>
  <w:style w:type="character" w:customStyle="1" w:styleId="ConsPlusNonformat1">
    <w:name w:val="ConsPlusNonformat1"/>
    <w:link w:val="ConsPlusNonformat"/>
    <w:qFormat/>
    <w:locked/>
    <w:rsid w:val="00316A87"/>
    <w:rPr>
      <w:rFonts w:ascii="Courier New" w:eastAsiaTheme="minorEastAsia" w:hAnsi="Courier New" w:cs="Courier New"/>
      <w:sz w:val="20"/>
      <w:lang w:eastAsia="ru-RU"/>
    </w:rPr>
  </w:style>
  <w:style w:type="paragraph" w:styleId="ab">
    <w:name w:val="Body Text"/>
    <w:basedOn w:val="a"/>
    <w:link w:val="ac"/>
    <w:rsid w:val="00316A87"/>
    <w:pPr>
      <w:widowControl w:val="0"/>
      <w:suppressAutoHyphens/>
      <w:spacing w:after="140" w:line="276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16A87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52661E9DB17A420EEEF59995DE2CDF9D5CB58F00E03AA1E615F0B9AAA504B89600F9F16AD7C8F57FAC3AA84G13DF" TargetMode="External"/><Relationship Id="rId13" Type="http://schemas.openxmlformats.org/officeDocument/2006/relationships/hyperlink" Target="consultantplus://offline/ref=30E52661E9DB17A420EEEF59995DE2CDF9D5CB5BFE0803AA1E615F0B9AAA504B89600F9F16AD7C8F57FAC3AA84G13DF" TargetMode="External"/><Relationship Id="rId18" Type="http://schemas.openxmlformats.org/officeDocument/2006/relationships/hyperlink" Target="consultantplus://offline/ref=30E52661E9DB17A420EEEF59995DE2CDFED6CD52F40E03AA1E615F0B9AAA504B89600F9F16AD7C8F57FAC3AA84G13DF" TargetMode="External"/><Relationship Id="rId26" Type="http://schemas.openxmlformats.org/officeDocument/2006/relationships/hyperlink" Target="consultantplus://offline/ref=30E52661E9DB17A420EEEF59995DE2CDF9D5CB5BFE0803AA1E615F0B9AAA504B9B60579314AD638C51EF95FBC24A7FDB0FACA5BCF34B5A37G73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E52661E9DB17A420EEEF59995DE2CDF9D7CA5DF10903AA1E615F0B9AAA504B89600F9F16AD7C8F57FAC3AA84G13D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0E52661E9DB17A420EEEF59995DE2CDF9D5CB5BFE0903AA1E615F0B9AAA504B89600F9F16AD7C8F57FAC3AA84G13DF" TargetMode="External"/><Relationship Id="rId12" Type="http://schemas.openxmlformats.org/officeDocument/2006/relationships/hyperlink" Target="consultantplus://offline/ref=2D9ECDFC56B77848F1DD85A687B4668DF317AF7E6B8ABF784DA661837B314663842A868DAF47B1242DC7810833852EA39DA618A929450D17782A6AFB03g2G" TargetMode="External"/><Relationship Id="rId17" Type="http://schemas.openxmlformats.org/officeDocument/2006/relationships/hyperlink" Target="consultantplus://offline/ref=30E52661E9DB17A420EEEF59995DE2CDF9D7CA5DF10903AA1E615F0B9AAA504B9B60579314AC658854EF95FBC24A7FDB0FACA5BCF34B5A37G735F" TargetMode="External"/><Relationship Id="rId25" Type="http://schemas.openxmlformats.org/officeDocument/2006/relationships/hyperlink" Target="consultantplus://offline/ref=30E52661E9DB17A420EEEF59995DE2CDF9D5CB5BFE0803AA1E615F0B9AAA504B9B60579314AD638651EF95FBC24A7FDB0FACA5BCF34B5A37G735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E52661E9DB17A420EEEF59995DE2CDF9D5CB5BFE0803AA1E615F0B9AAA504B89600F9F16AD7C8F57FAC3AA84G13DF" TargetMode="External"/><Relationship Id="rId20" Type="http://schemas.openxmlformats.org/officeDocument/2006/relationships/hyperlink" Target="consultantplus://offline/ref=30E52661E9DB17A420EEEF59995DE2CDF9D5CB5BFE0803AA1E615F0B9AAA504B9B60579314AD638950EF95FBC24A7FDB0FACA5BCF34B5A37G735F" TargetMode="External"/><Relationship Id="rId29" Type="http://schemas.openxmlformats.org/officeDocument/2006/relationships/hyperlink" Target="consultantplus://offline/ref=30E52661E9DB17A420EEEF59995DE2CDF9D5CB5BFE0803AA1E615F0B9AAA504B9B60579314AC648B5FEF95FBC24A7FDB0FACA5BCF34B5A37G735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0E52661E9DB17A420EEF1548F31BDC8FDDC9757F40D09FB4337595CC5FA561EDB2051C645E8378354E5DFAB870170D90CGB30F" TargetMode="External"/><Relationship Id="rId24" Type="http://schemas.openxmlformats.org/officeDocument/2006/relationships/hyperlink" Target="consultantplus://offline/ref=30E52661E9DB17A420EEEF59995DE2CDF9D5CB5BFE0803AA1E615F0B9AAA504B9B60579314AC648D5EEF95FBC24A7FDB0FACA5BCF34B5A37G735F" TargetMode="External"/><Relationship Id="rId32" Type="http://schemas.openxmlformats.org/officeDocument/2006/relationships/hyperlink" Target="consultantplus://offline/ref=30E52661E9DB17A420EEEF59995DE2CDF9D5CB5BFE0803AA1E615F0B9AAA504B9B60579314AD638A54EF95FBC24A7FDB0FACA5BCF34B5A37G735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0E52661E9DB17A420EEEF59995DE2CDF9D7CD5BFF0B03AA1E615F0B9AAA504B89600F9F16AD7C8F57FAC3AA84G13DF" TargetMode="External"/><Relationship Id="rId23" Type="http://schemas.openxmlformats.org/officeDocument/2006/relationships/hyperlink" Target="consultantplus://offline/ref=30E52661E9DB17A420EEEF59995DE2CDF9D5CB5BFE0803AA1E615F0B9AAA504B9B60579314AC648D50EF95FBC24A7FDB0FACA5BCF34B5A37G735F" TargetMode="External"/><Relationship Id="rId28" Type="http://schemas.openxmlformats.org/officeDocument/2006/relationships/hyperlink" Target="consultantplus://offline/ref=30E52661E9DB17A420EEEF59995DE2CDF9D5C15EF60C03AA1E615F0B9AAA504B89600F9F16AD7C8F57FAC3AA84G13DF" TargetMode="External"/><Relationship Id="rId10" Type="http://schemas.openxmlformats.org/officeDocument/2006/relationships/hyperlink" Target="consultantplus://offline/ref=30E52661E9DB17A420EEEF59995DE2CDF9D5CB5BFE0803AA1E615F0B9AAA504B89600F9F16AD7C8F57FAC3AA84G13DF" TargetMode="External"/><Relationship Id="rId19" Type="http://schemas.openxmlformats.org/officeDocument/2006/relationships/hyperlink" Target="consultantplus://offline/ref=30E52661E9DB17A420EEEF59995DE2CDF9D5CB5BFE0803AA1E615F0B9AAA504B9B60579314AD608851EF95FBC24A7FDB0FACA5BCF34B5A37G735F" TargetMode="External"/><Relationship Id="rId31" Type="http://schemas.openxmlformats.org/officeDocument/2006/relationships/hyperlink" Target="consultantplus://offline/ref=30E52661E9DB17A420EEEF59995DE2CDF9D5CB5BFE0803AA1E615F0B9AAA504B9B60579314AD608855EF95FBC24A7FDB0FACA5BCF34B5A37G73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E52661E9DB17A420EEEF59995DE2CDF9D6C85AFE0D03AA1E615F0B9AAA504B89600F9F16AD7C8F57FAC3AA84G13DF" TargetMode="External"/><Relationship Id="rId14" Type="http://schemas.openxmlformats.org/officeDocument/2006/relationships/hyperlink" Target="consultantplus://offline/ref=30E52661E9DB17A420EEEF59995DE2CDF9D5CB5BFE0803AA1E615F0B9AAA504B89600F9F16AD7C8F57FAC3AA84G13DF" TargetMode="External"/><Relationship Id="rId22" Type="http://schemas.openxmlformats.org/officeDocument/2006/relationships/hyperlink" Target="consultantplus://offline/ref=30E52661E9DB17A420EEEF59995DE2CDF9D5CB5BFE0803AA1E615F0B9AAA504B9B60579314AC608C53EF95FBC24A7FDB0FACA5BCF34B5A37G735F" TargetMode="External"/><Relationship Id="rId27" Type="http://schemas.openxmlformats.org/officeDocument/2006/relationships/hyperlink" Target="consultantplus://offline/ref=30E52661E9DB17A420EEEF59995DE2CDF9D5CB5BFE0803AA1E615F0B9AAA504B9B60579314AD638C5EEF95FBC24A7FDB0FACA5BCF34B5A37G735F" TargetMode="External"/><Relationship Id="rId30" Type="http://schemas.openxmlformats.org/officeDocument/2006/relationships/hyperlink" Target="consultantplus://offline/ref=30E52661E9DB17A420EEEF59995DE2CDF9D5CB5BFE0803AA1E615F0B9AAA504B9B60579314AC6B875FEF95FBC24A7FDB0FACA5BCF34B5A37G73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27</Pages>
  <Words>10617</Words>
  <Characters>60520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Мгарь</dc:creator>
  <cp:lastModifiedBy>1111111111</cp:lastModifiedBy>
  <cp:revision>19</cp:revision>
  <cp:lastPrinted>2022-12-22T12:13:00Z</cp:lastPrinted>
  <dcterms:created xsi:type="dcterms:W3CDTF">2022-11-21T05:55:00Z</dcterms:created>
  <dcterms:modified xsi:type="dcterms:W3CDTF">2023-01-11T08:48:00Z</dcterms:modified>
</cp:coreProperties>
</file>