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A" w:rsidRPr="000F0CF1" w:rsidRDefault="005E1D5A" w:rsidP="005E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D5A" w:rsidRPr="000F0CF1" w:rsidRDefault="005E1D5A" w:rsidP="005E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D5A" w:rsidRPr="004E1119" w:rsidRDefault="005E1D5A" w:rsidP="005E1D5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D5A" w:rsidRPr="004E1119" w:rsidRDefault="005E1D5A" w:rsidP="005E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5E1D5A" w:rsidRPr="004E1119" w:rsidRDefault="005E1D5A" w:rsidP="005E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D5A" w:rsidRPr="004E1119" w:rsidRDefault="00F4343E" w:rsidP="005E1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3E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en-US"/>
        </w:rPr>
        <w:pict>
          <v:rect id="_x0000_s1026" style="position:absolute;margin-left:377.95pt;margin-top:-202.9pt;width:98.25pt;height:30pt;z-index:251660288" strokecolor="white">
            <v:textbox>
              <w:txbxContent>
                <w:p w:rsidR="005E1D5A" w:rsidRDefault="005E1D5A" w:rsidP="005E1D5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E1D5A"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5E1D5A" w:rsidRDefault="005E1D5A" w:rsidP="005E1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 w:rsidR="008B70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B704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D5A" w:rsidRDefault="005E1D5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работе </w:t>
      </w:r>
      <w:r w:rsidR="00226320">
        <w:rPr>
          <w:rFonts w:ascii="Times New Roman" w:eastAsia="Times New Roman" w:hAnsi="Times New Roman" w:cs="Times New Roman"/>
          <w:b/>
          <w:sz w:val="24"/>
          <w:szCs w:val="24"/>
        </w:rPr>
        <w:t>МУП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226320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аптека</w:t>
      </w:r>
      <w:r w:rsidR="008B7041">
        <w:rPr>
          <w:rFonts w:ascii="Times New Roman" w:eastAsia="Times New Roman" w:hAnsi="Times New Roman" w:cs="Times New Roman"/>
          <w:b/>
          <w:sz w:val="24"/>
          <w:szCs w:val="24"/>
        </w:rPr>
        <w:t>» за 2021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информацию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 xml:space="preserve">МУП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>Муниципальная аптека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0042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704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91EAA" w:rsidRPr="002F46FB" w:rsidRDefault="00F91EAA" w:rsidP="00F91E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>МУП «Муниципальная аптека»</w:t>
      </w:r>
      <w:r w:rsidR="00226320" w:rsidRPr="002F4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8B704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2F46FB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2F4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D5A" w:rsidRPr="000F0CF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E1D5A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5E1D5A" w:rsidRPr="000F0CF1">
        <w:rPr>
          <w:rFonts w:ascii="Times New Roman" w:hAnsi="Times New Roman"/>
          <w:b/>
          <w:sz w:val="24"/>
          <w:szCs w:val="24"/>
        </w:rPr>
        <w:t xml:space="preserve">     </w:t>
      </w:r>
    </w:p>
    <w:p w:rsidR="005E1D5A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CF1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5E1D5A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Pr="000F0CF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8B7041">
        <w:rPr>
          <w:rFonts w:ascii="Times New Roman" w:hAnsi="Times New Roman"/>
          <w:b/>
          <w:sz w:val="24"/>
          <w:szCs w:val="24"/>
        </w:rPr>
        <w:t>В.А.Круглов</w:t>
      </w:r>
      <w:r w:rsidRPr="000F0CF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8B704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04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04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041" w:rsidRPr="000F0CF1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D5A" w:rsidRPr="000F0CF1" w:rsidRDefault="005E1D5A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D5A" w:rsidRDefault="008B7041" w:rsidP="005E1D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="005E1D5A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2</w:t>
      </w:r>
      <w:r w:rsidR="005E1D5A" w:rsidRPr="000F0CF1">
        <w:rPr>
          <w:rFonts w:ascii="Times New Roman" w:hAnsi="Times New Roman"/>
          <w:b/>
          <w:sz w:val="24"/>
          <w:szCs w:val="24"/>
        </w:rPr>
        <w:t xml:space="preserve"> г.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F91EAA" w:rsidRPr="007F709B" w:rsidRDefault="00F91EAA" w:rsidP="007F7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7F709B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="008B7041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</w:t>
      </w:r>
      <w:r w:rsidR="008B7041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226320" w:rsidRDefault="00F91EAA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709B">
        <w:rPr>
          <w:rFonts w:ascii="Times New Roman" w:eastAsia="Times New Roman" w:hAnsi="Times New Roman" w:cs="Times New Roman"/>
        </w:rPr>
        <w:t xml:space="preserve">«Отчет о работе </w:t>
      </w:r>
      <w:r w:rsidR="00226320">
        <w:rPr>
          <w:rFonts w:ascii="Times New Roman" w:eastAsia="Times New Roman" w:hAnsi="Times New Roman" w:cs="Times New Roman"/>
          <w:sz w:val="24"/>
          <w:szCs w:val="24"/>
        </w:rPr>
        <w:t>МУП «Муниципальная аптека»</w:t>
      </w:r>
    </w:p>
    <w:p w:rsidR="00F91EAA" w:rsidRPr="00226320" w:rsidRDefault="00F91EAA" w:rsidP="00226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6320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8B704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26320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:rsidR="00D83742" w:rsidRPr="00226320" w:rsidRDefault="00D83742" w:rsidP="0022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041" w:rsidRDefault="00226320" w:rsidP="008B7041">
      <w:pPr>
        <w:tabs>
          <w:tab w:val="left" w:pos="469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  <w:lang w:val="en-US"/>
        </w:rPr>
      </w:pPr>
      <w:r w:rsidRPr="0022632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8B7041" w:rsidRPr="008B7041" w:rsidRDefault="008B7041" w:rsidP="008B7041">
      <w:pPr>
        <w:tabs>
          <w:tab w:val="left" w:pos="993"/>
          <w:tab w:val="left" w:pos="46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041" w:rsidRDefault="008B7041" w:rsidP="008B7041">
      <w:pPr>
        <w:tabs>
          <w:tab w:val="left" w:pos="993"/>
          <w:tab w:val="left" w:pos="46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041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041">
        <w:rPr>
          <w:rFonts w:ascii="Times New Roman" w:hAnsi="Times New Roman" w:cs="Times New Roman"/>
          <w:b/>
          <w:bCs/>
          <w:sz w:val="24"/>
          <w:szCs w:val="24"/>
        </w:rPr>
        <w:t>о финансово- хозяйственной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7041">
        <w:rPr>
          <w:rFonts w:ascii="Times New Roman" w:hAnsi="Times New Roman" w:cs="Times New Roman"/>
          <w:b/>
          <w:bCs/>
          <w:sz w:val="24"/>
          <w:szCs w:val="24"/>
        </w:rPr>
        <w:t xml:space="preserve">МУП «Муниципальная аптека» </w:t>
      </w:r>
    </w:p>
    <w:p w:rsidR="008B7041" w:rsidRPr="008B7041" w:rsidRDefault="008B7041" w:rsidP="008B7041">
      <w:pPr>
        <w:tabs>
          <w:tab w:val="left" w:pos="993"/>
          <w:tab w:val="left" w:pos="469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041">
        <w:rPr>
          <w:rFonts w:ascii="Times New Roman" w:hAnsi="Times New Roman" w:cs="Times New Roman"/>
          <w:b/>
          <w:bCs/>
          <w:sz w:val="24"/>
          <w:szCs w:val="24"/>
        </w:rPr>
        <w:t>за  2021год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Анализ финансового состояния предприятия за  2021года следующий: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Основной вид деятельности предприятия розничная торговля лекарственными средствами. ОКВЭД  47.73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рост общего товарооборота   составил 117%   от плановой цифры и составил 73790т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уб.;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рост валового дохода- 14780т.р., -115 % к плановым показателям;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   - коммерческие расходы -7670т.р., что составило 103% к плану;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-полученная прибыль от реализации  - 4530т.ру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,    149% от показателей 2020г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    -балансовая  прибыль  3343т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уб., 161%  темп роста;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оборотные средства  9122т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 -127% к  показателям 2020г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рентабельность   4,5%, 136%  рост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чистые активы увеличились на 46% и составили 9038т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уб.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средние торговые наложения снизились по сравнению с 2020г на 1,5%   и составили 20%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уплачено налогов  и сборов 4248т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уб- 111% к плану.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часть прибыли, перечисляемая в бюджет 501т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уб-385% к плану.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   Факторы, влияющие на финансовый результат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  -  рост товарооборота: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- повышение спроса на лекарственную помощь в связи с продолжающейся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  инфекцией, 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-расширение  зон обслуживания, оборудование дополнительных торговых мест,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эффективный маркетинг (ценообразование, реклама, расширение ассортимент, оборачиваемость товара).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proofErr w:type="gramStart"/>
      <w:r w:rsidRPr="008B7041">
        <w:rPr>
          <w:rFonts w:ascii="Times New Roman" w:hAnsi="Times New Roman" w:cs="Times New Roman"/>
          <w:sz w:val="24"/>
          <w:szCs w:val="24"/>
        </w:rPr>
        <w:t>интернет-заказами</w:t>
      </w:r>
      <w:proofErr w:type="spellEnd"/>
      <w:proofErr w:type="gramEnd"/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экономия издержек обращения.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Анализируя бухгалтерскую 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отчетность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 видим, что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кредиторская задолженность составила 1027т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уб, все в рамках договоров с поставщиками, просроченных платежей нет.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дебиторская задолженность 142т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Показатели социальной эффективности деятельности предприятия: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-среднесписочная численность работников 22 человека,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-фонд оплаты труда  7253т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уб.- 99% от плана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-среднемесячная заработная плата 31625руб.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-среднемесячный полный доход работников основного производства —   25230руб.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-среднемесячный полный доход административно-управленческого персонала 34830руб.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lastRenderedPageBreak/>
        <w:t xml:space="preserve"> Все годовые показатели плана финансово-хозяйственной деятельности предприятия выполнены. 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Нарушений правил внутреннего трудового распорядка и должностных обязанностей руководителем не было.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Платежи в бюджеты и внебюджетные фонды составили 4248т.р.-111% к плану, в том числе налог на доходы физических лиц составил 924 т.р.-112%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Отсутствует просроченная задолженность по платежам в бюджеты всех уровней и внебюджетные фонды.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Задолженности по выплате работникам предприятия заработной платы нет.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Анализ изменений в структуре баланса показывает рост оборотных активов с  7171т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 до 9122т.руб -127%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Рост чистых активов  с 7476т.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 до 9038т.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 -121%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Использование прибыли предприятия: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 на развитие и реконструкцию  израсходовано  376,5т.р.,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 из Фонда материального поощрения выплачено единовременных премий и материальной помощи  622т.р.- 100 % к плану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согласно положению о фонде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из Фонда социального развития предприятия израсходовано  -111т.р. 54%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фонд подготовки кадров 68т.р. -65%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Показатели качества оказываемых услуг: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-отсутствие обоснованных жалоб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- отсутствие штрафных санкций.</w:t>
      </w:r>
    </w:p>
    <w:p w:rsidR="008B7041" w:rsidRPr="008B7041" w:rsidRDefault="008B7041" w:rsidP="008B70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B7041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8B7041" w:rsidRPr="008B7041" w:rsidRDefault="008B7041" w:rsidP="008B70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Муниципальное имущество в полной сохранности, учет имущества проводится ежеквартально. Выполняются все мероприятия по сохранности  помещений и оборудования. 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В рамках Программы модернизации    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заменены  оконные блоки и двери в аптеке на ул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еспубликанская и ул. Миронова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произведено обустройство входной зоны по ул. Республиканской,24 и 2-ая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Краснознаменская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 22.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высажены новые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 ели.</w:t>
      </w:r>
    </w:p>
    <w:p w:rsidR="008B7041" w:rsidRPr="008B7041" w:rsidRDefault="008B7041" w:rsidP="008B70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Приобретены компьютеры, сканеры, принтеры.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04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Натуральные показатели выражены в количестве покупателей (по количеству чеков)  за  2021 года  обслужено 178067 человек.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Закупочная деятельность осуществляется в рамках законодательства ФЗ №223.  Закупки до 100тыс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уб. у единственного поставщика по договорам.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На охрану труда затраты составили 168959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, обновлялись лампы освещения, средства индивидуальной защиты, спецодежда,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, проведен медицинский осмотр сотрудников.     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Все мероприятия по охране труда проводятся в рамках законодательства, травматизма на производстве нет.  Энергосбережению на предприятии уделяется должное внимание: освещение полностью светодиодное, проверяется регулярно заземление электроприборов, проводится по мере необходимости замена устаревшего оборудования.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Работа в период карантинных мероприятий требует дополнительных расходов. Маски, перчатки, дезинфицирующие 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 как для работников, так и для обработки помещений и рук посетителей. Во время вирусной  инфекции концентрации растворов для обработки поверхностей возрастают в четыре раза.  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lastRenderedPageBreak/>
        <w:t xml:space="preserve"> Для покупателей ассортимент противовирусных лекарственных средств, противовоспалительных, болеутоляющих, жаропонижающих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нтибиотиков и дезинфицирующих  строго контролируется и ежедневно пополняется. 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Для пенсионеров   применяется гибкая система скидок.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Аптечный ассортимент лекарственных препаратов и изделий медицинского назначения для удовлетворения нужд населения городского округа постоянно обновляется. 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  Принимаются заявки на любые медикаменты и товары медицинского назначения, в том числе проводится фармацевтическое консультирование покупателей. Работает система интернет заказов в муниципальные аптеки   от двух оптовых поставщиков.</w:t>
      </w:r>
    </w:p>
    <w:p w:rsidR="008B7041" w:rsidRPr="008B7041" w:rsidRDefault="008B7041" w:rsidP="008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Перспективы развития предприятия заключаются в росте товарооборота, оснащенности рабочих мест и соответственно расширение зон обслуживания, для этого в  аптеке по ул. Республиканской планируем замену торгового оборудования, т. к. имеющее устарело.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Осуществляется регулярный  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 оборачиваемостью товара, наличием широкого ассортимента, культурой обслуживания покупателей. 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После благоустройства улицы 2-ая </w:t>
      </w:r>
      <w:proofErr w:type="spellStart"/>
      <w:r w:rsidRPr="008B7041">
        <w:rPr>
          <w:rFonts w:ascii="Times New Roman" w:hAnsi="Times New Roman" w:cs="Times New Roman"/>
          <w:sz w:val="24"/>
          <w:szCs w:val="24"/>
        </w:rPr>
        <w:t>Краснознаменская</w:t>
      </w:r>
      <w:proofErr w:type="spellEnd"/>
      <w:r w:rsidRPr="008B7041">
        <w:rPr>
          <w:rFonts w:ascii="Times New Roman" w:hAnsi="Times New Roman" w:cs="Times New Roman"/>
          <w:sz w:val="24"/>
          <w:szCs w:val="24"/>
        </w:rPr>
        <w:t xml:space="preserve"> увеличился поток покупателей, оснащено второе рабочее место фармацевта. В планах расширить штаты.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Проблема с кадрами в 2021г решена, штат укомплектован, возникают текучие проблемы, которые решаются в рабочем порядке. 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 Практически все лекарственные препараты  поступают маркированные, с чем связаны  определенные трудности и в обслуживании клиентов и в приемке товара и в проведении инвентаризаций.  Все проблемы по приему и отпуску  лекарственных средств решены.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Муниципальные аптеки  имеют достаточный ассортимент препаратов и разные по стоимости медикаменты.  Фармацевты проводят грамотное консультирование больных.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В период эпидемии проводим все мероприятия согласно постановлению губернатора области. Имеем в наличии для населения достаточно дезинфицирующих сре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>я обработки поверхностей и рук, защитные маски, перчатки, защитные очки, одноразовые накидки.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>Ценовая политика предприятия лояльна для широких слоев населения. Применяются скидки для пенсионеров.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B7041">
        <w:rPr>
          <w:rFonts w:ascii="Times New Roman" w:hAnsi="Times New Roman" w:cs="Times New Roman"/>
          <w:sz w:val="24"/>
          <w:szCs w:val="24"/>
        </w:rPr>
        <w:t>Задачи, поставленные перед предприятием учредителем выполняются</w:t>
      </w:r>
      <w:proofErr w:type="gramEnd"/>
      <w:r w:rsidRPr="008B7041">
        <w:rPr>
          <w:rFonts w:ascii="Times New Roman" w:hAnsi="Times New Roman" w:cs="Times New Roman"/>
          <w:sz w:val="24"/>
          <w:szCs w:val="24"/>
        </w:rPr>
        <w:t xml:space="preserve"> успешно и в полном объеме. </w:t>
      </w:r>
    </w:p>
    <w:p w:rsidR="008B7041" w:rsidRPr="008B7041" w:rsidRDefault="008B7041" w:rsidP="008B70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20" w:rsidRPr="00226320" w:rsidRDefault="00226320" w:rsidP="00E743BF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sectPr w:rsidR="00226320" w:rsidRPr="00226320" w:rsidSect="0061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BA826C"/>
    <w:lvl w:ilvl="0">
      <w:numFmt w:val="bullet"/>
      <w:lvlText w:val="*"/>
      <w:lvlJc w:val="left"/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>
    <w:nsid w:val="1E0C6233"/>
    <w:multiLevelType w:val="hybridMultilevel"/>
    <w:tmpl w:val="671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93028"/>
    <w:multiLevelType w:val="multilevel"/>
    <w:tmpl w:val="B8B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na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EAA"/>
    <w:rsid w:val="00004279"/>
    <w:rsid w:val="00226320"/>
    <w:rsid w:val="0025110C"/>
    <w:rsid w:val="00273E22"/>
    <w:rsid w:val="00284440"/>
    <w:rsid w:val="002F46FB"/>
    <w:rsid w:val="003051A8"/>
    <w:rsid w:val="00306465"/>
    <w:rsid w:val="0042383A"/>
    <w:rsid w:val="0050312D"/>
    <w:rsid w:val="00586E11"/>
    <w:rsid w:val="005E1D5A"/>
    <w:rsid w:val="005F4DF2"/>
    <w:rsid w:val="0061451F"/>
    <w:rsid w:val="006A3192"/>
    <w:rsid w:val="007F709B"/>
    <w:rsid w:val="00805733"/>
    <w:rsid w:val="00856255"/>
    <w:rsid w:val="008B7041"/>
    <w:rsid w:val="009F7658"/>
    <w:rsid w:val="00BE1AF4"/>
    <w:rsid w:val="00D83742"/>
    <w:rsid w:val="00E743BF"/>
    <w:rsid w:val="00EC02AB"/>
    <w:rsid w:val="00F2238D"/>
    <w:rsid w:val="00F4343E"/>
    <w:rsid w:val="00F91EAA"/>
    <w:rsid w:val="00FA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F"/>
  </w:style>
  <w:style w:type="paragraph" w:styleId="1">
    <w:name w:val="heading 1"/>
    <w:basedOn w:val="a"/>
    <w:next w:val="a"/>
    <w:link w:val="10"/>
    <w:uiPriority w:val="9"/>
    <w:qFormat/>
    <w:rsid w:val="002F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6FB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F46F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F46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F46FB"/>
    <w:pPr>
      <w:keepNext/>
      <w:suppressAutoHyphens/>
      <w:spacing w:after="0" w:line="240" w:lineRule="auto"/>
      <w:outlineLvl w:val="8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6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46F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F46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F46F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F46F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F46FB"/>
    <w:rPr>
      <w:rFonts w:ascii="Courier New" w:eastAsia="Times New Roman" w:hAnsi="Courier New" w:cs="Courier New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2F46FB"/>
    <w:pPr>
      <w:spacing w:after="0" w:line="240" w:lineRule="auto"/>
      <w:ind w:firstLine="12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46FB"/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2F46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2F46FB"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lena1">
    <w:name w:val="lena1"/>
    <w:basedOn w:val="5"/>
    <w:rsid w:val="002F46FB"/>
    <w:pPr>
      <w:keepNext/>
      <w:numPr>
        <w:ilvl w:val="4"/>
        <w:numId w:val="1"/>
      </w:numPr>
      <w:suppressAutoHyphens/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0"/>
      <w:u w:val="single"/>
      <w:lang w:eastAsia="ar-SA"/>
    </w:rPr>
  </w:style>
  <w:style w:type="table" w:styleId="a9">
    <w:name w:val="Table Grid"/>
    <w:basedOn w:val="a1"/>
    <w:uiPriority w:val="59"/>
    <w:rsid w:val="00D837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742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D83742"/>
    <w:rPr>
      <w:strike w:val="0"/>
      <w:dstrike w:val="0"/>
      <w:color w:val="0000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1111111111</cp:lastModifiedBy>
  <cp:revision>18</cp:revision>
  <cp:lastPrinted>2021-12-29T06:23:00Z</cp:lastPrinted>
  <dcterms:created xsi:type="dcterms:W3CDTF">2020-12-15T07:40:00Z</dcterms:created>
  <dcterms:modified xsi:type="dcterms:W3CDTF">2022-12-13T07:42:00Z</dcterms:modified>
</cp:coreProperties>
</file>