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3E" w:rsidRPr="007B51A1" w:rsidRDefault="006C5A3E" w:rsidP="006C5A3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7B51A1">
        <w:rPr>
          <w:rFonts w:ascii="Times New Roman" w:hAnsi="Times New Roman"/>
          <w:noProof/>
          <w:sz w:val="24"/>
          <w:szCs w:val="24"/>
        </w:rPr>
        <w:t>ПРОЕКТ</w:t>
      </w:r>
    </w:p>
    <w:p w:rsidR="00D05BE7" w:rsidRPr="007B51A1" w:rsidRDefault="00DE66BE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6BE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4.65pt;height:90pt;visibility:visible">
            <v:imagedata r:id="rId7" o:title=""/>
          </v:shape>
        </w:pict>
      </w:r>
    </w:p>
    <w:p w:rsidR="00D05BE7" w:rsidRPr="007B51A1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7B51A1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51A1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D05BE7" w:rsidRPr="007B51A1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7B51A1" w:rsidRDefault="00D05BE7" w:rsidP="00EB302C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05BE7" w:rsidRPr="007B51A1" w:rsidRDefault="00D05BE7" w:rsidP="00EB3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BE7" w:rsidRPr="007B51A1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51A1">
        <w:rPr>
          <w:rFonts w:ascii="Times New Roman" w:hAnsi="Times New Roman"/>
          <w:b/>
          <w:sz w:val="24"/>
          <w:szCs w:val="24"/>
        </w:rPr>
        <w:t>РЕШЕНИЕ</w:t>
      </w:r>
    </w:p>
    <w:p w:rsidR="00D05BE7" w:rsidRPr="007B51A1" w:rsidRDefault="00D05BE7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BE7" w:rsidRPr="007B51A1" w:rsidRDefault="00D05BE7" w:rsidP="00EB3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51A1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D05BE7" w:rsidRPr="007B51A1" w:rsidRDefault="00D05BE7" w:rsidP="00EB3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51A1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391E8B" w:rsidRPr="007B51A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DB1EAE" w:rsidRPr="007B51A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B1EAE" w:rsidRPr="007B51A1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DB1EAE" w:rsidRPr="007B51A1">
        <w:rPr>
          <w:rFonts w:ascii="Times New Roman" w:hAnsi="Times New Roman"/>
          <w:b/>
          <w:sz w:val="24"/>
          <w:szCs w:val="24"/>
        </w:rPr>
        <w:t>.</w:t>
      </w:r>
      <w:r w:rsidRPr="007B51A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№</w:t>
      </w:r>
      <w:r w:rsidR="00006DBC" w:rsidRPr="007B51A1">
        <w:rPr>
          <w:rFonts w:ascii="Times New Roman" w:hAnsi="Times New Roman"/>
          <w:b/>
          <w:sz w:val="24"/>
          <w:szCs w:val="24"/>
        </w:rPr>
        <w:t xml:space="preserve"> </w:t>
      </w:r>
    </w:p>
    <w:p w:rsidR="005751B2" w:rsidRPr="007B51A1" w:rsidRDefault="005751B2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FD8" w:rsidRPr="007B51A1" w:rsidRDefault="00D42FD8" w:rsidP="00127B57">
      <w:pPr>
        <w:keepNext/>
        <w:tabs>
          <w:tab w:val="left" w:pos="9355"/>
        </w:tabs>
        <w:spacing w:after="0" w:line="240" w:lineRule="auto"/>
        <w:ind w:right="-1" w:hanging="284"/>
        <w:jc w:val="center"/>
        <w:rPr>
          <w:rFonts w:ascii="Times New Roman" w:hAnsi="Times New Roman"/>
          <w:sz w:val="24"/>
          <w:szCs w:val="24"/>
        </w:rPr>
      </w:pPr>
    </w:p>
    <w:p w:rsidR="00960E16" w:rsidRPr="007B51A1" w:rsidRDefault="00960E16" w:rsidP="00960E16">
      <w:pPr>
        <w:keepNext/>
        <w:tabs>
          <w:tab w:val="left" w:pos="9355"/>
        </w:tabs>
        <w:spacing w:after="0" w:line="240" w:lineRule="auto"/>
        <w:ind w:right="-1" w:hanging="284"/>
        <w:jc w:val="center"/>
        <w:rPr>
          <w:rFonts w:ascii="Times New Roman" w:hAnsi="Times New Roman"/>
          <w:iCs/>
          <w:sz w:val="24"/>
          <w:szCs w:val="24"/>
        </w:rPr>
      </w:pPr>
      <w:r w:rsidRPr="007B51A1">
        <w:rPr>
          <w:rFonts w:ascii="Times New Roman" w:hAnsi="Times New Roman"/>
          <w:iCs/>
          <w:sz w:val="24"/>
          <w:szCs w:val="24"/>
        </w:rPr>
        <w:t xml:space="preserve">Об утверждении Положения о порядке и условиях продажи жилых помещений </w:t>
      </w:r>
    </w:p>
    <w:p w:rsidR="00960E16" w:rsidRPr="007B51A1" w:rsidRDefault="00960E16" w:rsidP="00960E16">
      <w:pPr>
        <w:keepNext/>
        <w:tabs>
          <w:tab w:val="left" w:pos="9355"/>
        </w:tabs>
        <w:spacing w:after="0" w:line="240" w:lineRule="auto"/>
        <w:ind w:right="-1" w:hanging="284"/>
        <w:jc w:val="center"/>
        <w:rPr>
          <w:rFonts w:ascii="Times New Roman" w:hAnsi="Times New Roman"/>
          <w:iCs/>
          <w:sz w:val="24"/>
          <w:szCs w:val="24"/>
        </w:rPr>
      </w:pPr>
      <w:r w:rsidRPr="007B51A1">
        <w:rPr>
          <w:rFonts w:ascii="Times New Roman" w:hAnsi="Times New Roman"/>
          <w:iCs/>
          <w:sz w:val="24"/>
          <w:szCs w:val="24"/>
        </w:rPr>
        <w:t xml:space="preserve">муниципального жилищного фонда </w:t>
      </w:r>
      <w:bookmarkStart w:id="0" w:name="butylicy"/>
      <w:bookmarkEnd w:id="0"/>
      <w:r w:rsidRPr="007B51A1">
        <w:rPr>
          <w:rFonts w:ascii="Times New Roman" w:hAnsi="Times New Roman"/>
          <w:iCs/>
          <w:sz w:val="24"/>
          <w:szCs w:val="24"/>
        </w:rPr>
        <w:t xml:space="preserve">городского округа город Михайловка </w:t>
      </w:r>
    </w:p>
    <w:p w:rsidR="00960E16" w:rsidRPr="007B51A1" w:rsidRDefault="00960E16" w:rsidP="00960E16">
      <w:pPr>
        <w:keepNext/>
        <w:tabs>
          <w:tab w:val="left" w:pos="9355"/>
        </w:tabs>
        <w:spacing w:after="0" w:line="240" w:lineRule="auto"/>
        <w:ind w:right="-1" w:hanging="284"/>
        <w:jc w:val="center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iCs/>
          <w:sz w:val="24"/>
          <w:szCs w:val="24"/>
        </w:rPr>
        <w:t>Волгоградской области</w:t>
      </w:r>
    </w:p>
    <w:p w:rsidR="00992812" w:rsidRPr="007B51A1" w:rsidRDefault="00992812" w:rsidP="00992812">
      <w:pPr>
        <w:keepNext/>
        <w:tabs>
          <w:tab w:val="left" w:pos="9355"/>
        </w:tabs>
        <w:spacing w:after="0" w:line="240" w:lineRule="auto"/>
        <w:ind w:right="-1" w:hanging="284"/>
        <w:jc w:val="center"/>
        <w:rPr>
          <w:rFonts w:ascii="Times New Roman" w:hAnsi="Times New Roman"/>
          <w:sz w:val="24"/>
          <w:szCs w:val="24"/>
        </w:rPr>
      </w:pPr>
    </w:p>
    <w:p w:rsidR="00B65911" w:rsidRPr="007B51A1" w:rsidRDefault="00B65911" w:rsidP="00B65911">
      <w:pPr>
        <w:keepNext/>
        <w:tabs>
          <w:tab w:val="left" w:pos="9355"/>
        </w:tabs>
        <w:spacing w:after="0" w:line="240" w:lineRule="auto"/>
        <w:ind w:right="-1" w:hanging="284"/>
        <w:jc w:val="center"/>
        <w:rPr>
          <w:rFonts w:ascii="Times New Roman" w:hAnsi="Times New Roman"/>
          <w:sz w:val="24"/>
          <w:szCs w:val="24"/>
        </w:rPr>
      </w:pPr>
    </w:p>
    <w:p w:rsidR="00F875ED" w:rsidRPr="007B51A1" w:rsidRDefault="00960E16" w:rsidP="00960E16">
      <w:pPr>
        <w:keepNext/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Руководствуясь Гражданским кодексом Российской Федерации, Жилищным кодексом Российской Федерации, Федеральным законом от 06.10.2003 г № 131-ФЗ «Об общих принципах организации местного самоуправления в Российской Федерации», Уставом</w:t>
      </w:r>
      <w:r w:rsidR="00452760" w:rsidRPr="007B51A1">
        <w:rPr>
          <w:rFonts w:ascii="Times New Roman" w:hAnsi="Times New Roman"/>
          <w:sz w:val="24"/>
          <w:szCs w:val="24"/>
        </w:rPr>
        <w:t xml:space="preserve"> </w:t>
      </w:r>
      <w:r w:rsidRPr="007B51A1">
        <w:rPr>
          <w:rFonts w:ascii="Times New Roman" w:hAnsi="Times New Roman"/>
          <w:sz w:val="24"/>
          <w:szCs w:val="24"/>
        </w:rPr>
        <w:t xml:space="preserve">городского </w:t>
      </w:r>
      <w:r w:rsidRPr="007B51A1">
        <w:rPr>
          <w:rFonts w:ascii="Times New Roman" w:hAnsi="Times New Roman"/>
          <w:iCs/>
          <w:sz w:val="24"/>
          <w:szCs w:val="24"/>
        </w:rPr>
        <w:t>город Михайловка Волгоградской области</w:t>
      </w:r>
      <w:r w:rsidRPr="007B51A1">
        <w:rPr>
          <w:rFonts w:ascii="Times New Roman" w:hAnsi="Times New Roman"/>
          <w:sz w:val="24"/>
          <w:szCs w:val="24"/>
        </w:rPr>
        <w:t xml:space="preserve">, </w:t>
      </w:r>
      <w:r w:rsidR="00391E8B" w:rsidRPr="007B51A1">
        <w:rPr>
          <w:rFonts w:ascii="Times New Roman" w:hAnsi="Times New Roman"/>
          <w:sz w:val="24"/>
          <w:szCs w:val="24"/>
        </w:rPr>
        <w:t xml:space="preserve">Михайловская городская Дума Волгоградской области  </w:t>
      </w:r>
      <w:r w:rsidR="00DB1EAE" w:rsidRPr="007B51A1">
        <w:rPr>
          <w:rFonts w:ascii="Times New Roman" w:hAnsi="Times New Roman"/>
          <w:b/>
          <w:sz w:val="24"/>
          <w:szCs w:val="24"/>
        </w:rPr>
        <w:t>РЕШИЛА:</w:t>
      </w:r>
    </w:p>
    <w:p w:rsidR="00B65911" w:rsidRPr="007B51A1" w:rsidRDefault="00B65911" w:rsidP="00DB1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0E16" w:rsidRPr="007B51A1" w:rsidRDefault="00960E16" w:rsidP="00960E1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1. Утвердить Положение о порядке и условиях продажи жилых помещений</w:t>
      </w:r>
      <w:r w:rsidR="006A434E" w:rsidRPr="007B51A1">
        <w:rPr>
          <w:rFonts w:ascii="Times New Roman" w:hAnsi="Times New Roman"/>
          <w:sz w:val="24"/>
          <w:szCs w:val="24"/>
        </w:rPr>
        <w:t xml:space="preserve"> муниципального жилищного фонда </w:t>
      </w:r>
      <w:r w:rsidRPr="007B51A1">
        <w:rPr>
          <w:rFonts w:ascii="Times New Roman" w:hAnsi="Times New Roman"/>
          <w:iCs/>
          <w:sz w:val="24"/>
          <w:szCs w:val="24"/>
        </w:rPr>
        <w:t>городского округа город Михайловка Волгоградской области</w:t>
      </w:r>
      <w:r w:rsidRPr="007B51A1">
        <w:rPr>
          <w:rFonts w:ascii="Times New Roman" w:hAnsi="Times New Roman"/>
          <w:sz w:val="24"/>
          <w:szCs w:val="24"/>
        </w:rPr>
        <w:t>, согласно приложению.</w:t>
      </w:r>
    </w:p>
    <w:p w:rsidR="002C1E55" w:rsidRPr="007B51A1" w:rsidRDefault="00960E16" w:rsidP="00127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2. </w:t>
      </w:r>
      <w:r w:rsidR="002C1E55" w:rsidRPr="007B51A1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127B57" w:rsidRPr="007B51A1" w:rsidRDefault="00960E16" w:rsidP="00127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B51A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51A1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2C1E55" w:rsidRPr="007B51A1">
        <w:rPr>
          <w:rFonts w:ascii="Times New Roman" w:hAnsi="Times New Roman"/>
          <w:sz w:val="24"/>
          <w:szCs w:val="24"/>
        </w:rPr>
        <w:t xml:space="preserve">решения </w:t>
      </w:r>
      <w:r w:rsidR="00127B57" w:rsidRPr="007B51A1">
        <w:rPr>
          <w:rFonts w:ascii="Times New Roman" w:hAnsi="Times New Roman"/>
          <w:sz w:val="24"/>
          <w:szCs w:val="24"/>
        </w:rPr>
        <w:t>возложить на постоянную комиссию по бюджетной, налоговой, экономической политике и предпринимательству Михайловской городской Думы Волгоградской области.</w:t>
      </w:r>
    </w:p>
    <w:p w:rsidR="00AB0D62" w:rsidRPr="007B51A1" w:rsidRDefault="00AB0D62" w:rsidP="00391E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1EAE" w:rsidRPr="007B51A1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51A1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DB1EAE" w:rsidRPr="007B51A1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51A1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DB1EAE" w:rsidRPr="007B51A1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51A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</w:t>
      </w:r>
      <w:r w:rsidR="00AF3B98" w:rsidRPr="007B51A1">
        <w:rPr>
          <w:rFonts w:ascii="Times New Roman" w:hAnsi="Times New Roman"/>
          <w:b/>
          <w:sz w:val="24"/>
          <w:szCs w:val="24"/>
        </w:rPr>
        <w:t xml:space="preserve">          </w:t>
      </w:r>
      <w:r w:rsidRPr="007B51A1">
        <w:rPr>
          <w:rFonts w:ascii="Times New Roman" w:hAnsi="Times New Roman"/>
          <w:b/>
          <w:sz w:val="24"/>
          <w:szCs w:val="24"/>
        </w:rPr>
        <w:t xml:space="preserve">            </w:t>
      </w:r>
      <w:r w:rsidR="00720FEA">
        <w:rPr>
          <w:rFonts w:ascii="Times New Roman" w:hAnsi="Times New Roman"/>
          <w:b/>
          <w:sz w:val="24"/>
          <w:szCs w:val="24"/>
        </w:rPr>
        <w:t xml:space="preserve">     </w:t>
      </w:r>
      <w:r w:rsidRPr="007B51A1">
        <w:rPr>
          <w:rFonts w:ascii="Times New Roman" w:hAnsi="Times New Roman"/>
          <w:b/>
          <w:sz w:val="24"/>
          <w:szCs w:val="24"/>
        </w:rPr>
        <w:t xml:space="preserve">   </w:t>
      </w:r>
      <w:r w:rsidR="009F0AAE">
        <w:rPr>
          <w:rFonts w:ascii="Times New Roman" w:hAnsi="Times New Roman"/>
          <w:b/>
          <w:sz w:val="24"/>
          <w:szCs w:val="24"/>
        </w:rPr>
        <w:t>В.Н. Гудков</w:t>
      </w:r>
      <w:r w:rsidRPr="007B51A1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052921" w:rsidRPr="007B51A1" w:rsidRDefault="00052921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2921" w:rsidRPr="007B51A1" w:rsidRDefault="00052921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7B51A1" w:rsidRDefault="00052921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51A1">
        <w:rPr>
          <w:rFonts w:ascii="Times New Roman" w:hAnsi="Times New Roman"/>
          <w:b/>
          <w:sz w:val="24"/>
          <w:szCs w:val="24"/>
        </w:rPr>
        <w:t>Глава</w:t>
      </w:r>
      <w:r w:rsidR="00DB1EAE" w:rsidRPr="007B51A1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DB1EAE" w:rsidRPr="007B51A1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51A1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052921" w:rsidRPr="007B51A1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51A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</w:t>
      </w:r>
      <w:r w:rsidR="00AF3B98" w:rsidRPr="007B51A1">
        <w:rPr>
          <w:rFonts w:ascii="Times New Roman" w:hAnsi="Times New Roman"/>
          <w:b/>
          <w:sz w:val="24"/>
          <w:szCs w:val="24"/>
        </w:rPr>
        <w:t xml:space="preserve">            </w:t>
      </w:r>
      <w:r w:rsidRPr="007B51A1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391E8B" w:rsidRPr="007B51A1">
        <w:rPr>
          <w:rFonts w:ascii="Times New Roman" w:hAnsi="Times New Roman"/>
          <w:b/>
          <w:sz w:val="24"/>
          <w:szCs w:val="24"/>
        </w:rPr>
        <w:t xml:space="preserve">  </w:t>
      </w:r>
      <w:r w:rsidRPr="007B51A1">
        <w:rPr>
          <w:rFonts w:ascii="Times New Roman" w:hAnsi="Times New Roman"/>
          <w:b/>
          <w:sz w:val="24"/>
          <w:szCs w:val="24"/>
        </w:rPr>
        <w:t xml:space="preserve">    </w:t>
      </w:r>
      <w:r w:rsidR="00052921" w:rsidRPr="007B51A1">
        <w:rPr>
          <w:rFonts w:ascii="Times New Roman" w:hAnsi="Times New Roman"/>
          <w:b/>
          <w:sz w:val="24"/>
          <w:szCs w:val="24"/>
        </w:rPr>
        <w:t xml:space="preserve">      А.В. Тюрин</w:t>
      </w:r>
      <w:r w:rsidRPr="007B51A1">
        <w:rPr>
          <w:rFonts w:ascii="Times New Roman" w:hAnsi="Times New Roman"/>
          <w:b/>
          <w:sz w:val="24"/>
          <w:szCs w:val="24"/>
        </w:rPr>
        <w:t xml:space="preserve">    </w:t>
      </w:r>
    </w:p>
    <w:p w:rsidR="00052921" w:rsidRPr="007B51A1" w:rsidRDefault="00052921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7B51A1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51A1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DB1EAE" w:rsidRPr="007B51A1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0C54" w:rsidRPr="007B51A1" w:rsidRDefault="00006DBC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51A1">
        <w:rPr>
          <w:rFonts w:ascii="Times New Roman" w:hAnsi="Times New Roman"/>
          <w:b/>
          <w:sz w:val="24"/>
          <w:szCs w:val="24"/>
        </w:rPr>
        <w:t>«</w:t>
      </w:r>
      <w:r w:rsidR="00391E8B" w:rsidRPr="007B51A1">
        <w:rPr>
          <w:rFonts w:ascii="Times New Roman" w:hAnsi="Times New Roman"/>
          <w:b/>
          <w:sz w:val="24"/>
          <w:szCs w:val="24"/>
        </w:rPr>
        <w:t>__</w:t>
      </w:r>
      <w:r w:rsidRPr="007B51A1">
        <w:rPr>
          <w:rFonts w:ascii="Times New Roman" w:hAnsi="Times New Roman"/>
          <w:b/>
          <w:sz w:val="24"/>
          <w:szCs w:val="24"/>
        </w:rPr>
        <w:t xml:space="preserve">» </w:t>
      </w:r>
      <w:r w:rsidR="00391E8B" w:rsidRPr="007B51A1">
        <w:rPr>
          <w:rFonts w:ascii="Times New Roman" w:hAnsi="Times New Roman"/>
          <w:b/>
          <w:sz w:val="24"/>
          <w:szCs w:val="24"/>
        </w:rPr>
        <w:t>__________</w:t>
      </w:r>
      <w:r w:rsidRPr="007B51A1">
        <w:rPr>
          <w:rFonts w:ascii="Times New Roman" w:hAnsi="Times New Roman"/>
          <w:b/>
          <w:sz w:val="24"/>
          <w:szCs w:val="24"/>
        </w:rPr>
        <w:t xml:space="preserve">  </w:t>
      </w:r>
      <w:r w:rsidR="00DB1EAE" w:rsidRPr="007B51A1">
        <w:rPr>
          <w:rFonts w:ascii="Times New Roman" w:hAnsi="Times New Roman"/>
          <w:b/>
          <w:sz w:val="24"/>
          <w:szCs w:val="24"/>
        </w:rPr>
        <w:t>20</w:t>
      </w:r>
      <w:r w:rsidR="00391E8B" w:rsidRPr="007B51A1">
        <w:rPr>
          <w:rFonts w:ascii="Times New Roman" w:hAnsi="Times New Roman"/>
          <w:b/>
          <w:sz w:val="24"/>
          <w:szCs w:val="24"/>
        </w:rPr>
        <w:t>2</w:t>
      </w:r>
      <w:r w:rsidR="00BA0C54" w:rsidRPr="007B51A1">
        <w:rPr>
          <w:rFonts w:ascii="Times New Roman" w:hAnsi="Times New Roman"/>
          <w:b/>
          <w:sz w:val="24"/>
          <w:szCs w:val="24"/>
        </w:rPr>
        <w:t>2</w:t>
      </w:r>
      <w:r w:rsidR="00DB1EAE" w:rsidRPr="007B51A1">
        <w:rPr>
          <w:rFonts w:ascii="Times New Roman" w:hAnsi="Times New Roman"/>
          <w:b/>
          <w:sz w:val="24"/>
          <w:szCs w:val="24"/>
        </w:rPr>
        <w:t xml:space="preserve"> г.</w:t>
      </w:r>
    </w:p>
    <w:p w:rsidR="00BA0C54" w:rsidRPr="007B51A1" w:rsidRDefault="00BA0C54" w:rsidP="00BA0C54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b/>
          <w:sz w:val="24"/>
          <w:szCs w:val="24"/>
        </w:rPr>
        <w:br w:type="page"/>
      </w:r>
      <w:r w:rsidRPr="007B51A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A0C54" w:rsidRPr="007B51A1" w:rsidRDefault="00BA0C54" w:rsidP="00BA0C54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к решению Михайловской городской Думы Волгоградской области  </w:t>
      </w:r>
    </w:p>
    <w:p w:rsidR="00BA0C54" w:rsidRPr="007B51A1" w:rsidRDefault="00BA0C54" w:rsidP="00BA0C54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от                                      №  </w:t>
      </w:r>
    </w:p>
    <w:p w:rsidR="00BA0C54" w:rsidRPr="007B51A1" w:rsidRDefault="00BA0C54" w:rsidP="00BA0C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0C54" w:rsidRPr="007B51A1" w:rsidRDefault="00BA0C54" w:rsidP="00BA0C54">
      <w:pPr>
        <w:keepNext/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iCs/>
          <w:sz w:val="24"/>
          <w:szCs w:val="24"/>
        </w:rPr>
      </w:pPr>
      <w:r w:rsidRPr="007B51A1">
        <w:rPr>
          <w:rFonts w:ascii="Times New Roman" w:hAnsi="Times New Roman"/>
          <w:iCs/>
          <w:sz w:val="24"/>
          <w:szCs w:val="24"/>
        </w:rPr>
        <w:t xml:space="preserve">Положение о порядке и условиях продажи жилых помещений </w:t>
      </w:r>
    </w:p>
    <w:p w:rsidR="00BA0C54" w:rsidRPr="007B51A1" w:rsidRDefault="00BA0C54" w:rsidP="00BA0C54">
      <w:pPr>
        <w:keepNext/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iCs/>
          <w:sz w:val="24"/>
          <w:szCs w:val="24"/>
        </w:rPr>
      </w:pPr>
      <w:r w:rsidRPr="007B51A1">
        <w:rPr>
          <w:rFonts w:ascii="Times New Roman" w:hAnsi="Times New Roman"/>
          <w:iCs/>
          <w:sz w:val="24"/>
          <w:szCs w:val="24"/>
        </w:rPr>
        <w:t xml:space="preserve">муниципального жилищного фонда городского округа город Михайловка </w:t>
      </w:r>
    </w:p>
    <w:p w:rsidR="00BA0C54" w:rsidRPr="007B51A1" w:rsidRDefault="00BA0C54" w:rsidP="00BA0C54">
      <w:pPr>
        <w:keepNext/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iCs/>
          <w:sz w:val="24"/>
          <w:szCs w:val="24"/>
        </w:rPr>
        <w:t>Волгоградской области</w:t>
      </w:r>
    </w:p>
    <w:p w:rsidR="00BA0C54" w:rsidRPr="007B51A1" w:rsidRDefault="00BA0C54" w:rsidP="00BA0C54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BA0C54" w:rsidRPr="007B51A1" w:rsidRDefault="00BA0C54" w:rsidP="00BA0C54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7B51A1">
        <w:rPr>
          <w:rFonts w:ascii="Times New Roman" w:hAnsi="Times New Roman"/>
          <w:iCs/>
          <w:sz w:val="24"/>
          <w:szCs w:val="24"/>
        </w:rPr>
        <w:t>1. Общие положения</w:t>
      </w:r>
    </w:p>
    <w:p w:rsidR="00BA0C54" w:rsidRPr="007B51A1" w:rsidRDefault="00BA0C54" w:rsidP="00BA0C5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61222" w:rsidRPr="007B51A1" w:rsidRDefault="00BA0C54" w:rsidP="00561222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7B51A1">
        <w:rPr>
          <w:rFonts w:ascii="Times New Roman" w:hAnsi="Times New Roman"/>
          <w:iCs/>
          <w:sz w:val="24"/>
          <w:szCs w:val="24"/>
        </w:rPr>
        <w:t xml:space="preserve">1.1. </w:t>
      </w:r>
      <w:proofErr w:type="gramStart"/>
      <w:r w:rsidRPr="007B51A1">
        <w:rPr>
          <w:rFonts w:ascii="Times New Roman" w:hAnsi="Times New Roman"/>
          <w:iCs/>
          <w:sz w:val="24"/>
          <w:szCs w:val="24"/>
        </w:rPr>
        <w:t>Настоящее Положение</w:t>
      </w:r>
      <w:r w:rsidR="00561222" w:rsidRPr="007B51A1">
        <w:rPr>
          <w:rFonts w:ascii="Times New Roman" w:hAnsi="Times New Roman"/>
          <w:iCs/>
          <w:sz w:val="24"/>
          <w:szCs w:val="24"/>
        </w:rPr>
        <w:t xml:space="preserve"> о порядке и условиях продажи жилых помещений  муниципального жилищного фонда городского округа город Михайловка Волгоградской области</w:t>
      </w:r>
      <w:r w:rsidRPr="007B51A1">
        <w:rPr>
          <w:rFonts w:ascii="Times New Roman" w:hAnsi="Times New Roman"/>
          <w:iCs/>
          <w:sz w:val="24"/>
          <w:szCs w:val="24"/>
        </w:rPr>
        <w:t xml:space="preserve"> </w:t>
      </w:r>
      <w:r w:rsidR="00561222" w:rsidRPr="007B51A1">
        <w:rPr>
          <w:rFonts w:ascii="Times New Roman" w:hAnsi="Times New Roman"/>
          <w:iCs/>
          <w:sz w:val="24"/>
          <w:szCs w:val="24"/>
        </w:rPr>
        <w:t>(далее – Положение) разработано в соответствии с Гражданским кодексом Российской Федерации, Федеральным законом от 29.07.1998      № 135-ФЗ «Об оценочной деятельности в Российской Федерации», Федеральным законом от 06.10.2003 № 131- ФЗ «Об общих принципах организации местного самоуправления в Российской Федерации» и определяет порядок продажи жилых помещений</w:t>
      </w:r>
      <w:proofErr w:type="gramEnd"/>
      <w:r w:rsidR="00561222" w:rsidRPr="007B51A1">
        <w:rPr>
          <w:rFonts w:ascii="Times New Roman" w:hAnsi="Times New Roman"/>
          <w:iCs/>
          <w:sz w:val="24"/>
          <w:szCs w:val="24"/>
        </w:rPr>
        <w:t xml:space="preserve"> муниципального жилищного фонда городского округа город Михайловка Волгоградской области.</w:t>
      </w:r>
    </w:p>
    <w:p w:rsidR="004D1F3E" w:rsidRDefault="00BA0C54" w:rsidP="004D1F3E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7B51A1">
        <w:rPr>
          <w:rFonts w:ascii="Times New Roman" w:hAnsi="Times New Roman"/>
          <w:iCs/>
          <w:sz w:val="24"/>
          <w:szCs w:val="24"/>
        </w:rPr>
        <w:t xml:space="preserve">1.2. </w:t>
      </w:r>
      <w:r w:rsidR="00561222" w:rsidRPr="007B51A1">
        <w:rPr>
          <w:rFonts w:ascii="Times New Roman" w:hAnsi="Times New Roman"/>
          <w:iCs/>
          <w:sz w:val="24"/>
          <w:szCs w:val="24"/>
        </w:rPr>
        <w:t>В соответствии с настоящим Положением продаже подлежат объекты муниципального жилищного фонда городского округа город Михайловка Волгоградской области</w:t>
      </w:r>
      <w:r w:rsidR="004D1F3E">
        <w:rPr>
          <w:rFonts w:ascii="Times New Roman" w:hAnsi="Times New Roman"/>
          <w:iCs/>
          <w:sz w:val="24"/>
          <w:szCs w:val="24"/>
        </w:rPr>
        <w:t xml:space="preserve">, которые в силу своего технического состояния не могут быть предоставлены гражданам, нуждающимся в улучшении жилищных условий, по договорам социального найма в качестве благоустроенных помещений </w:t>
      </w:r>
      <w:r w:rsidR="004D1F3E" w:rsidRPr="007B51A1">
        <w:rPr>
          <w:rFonts w:ascii="Times New Roman" w:hAnsi="Times New Roman"/>
          <w:iCs/>
          <w:sz w:val="24"/>
          <w:szCs w:val="24"/>
        </w:rPr>
        <w:t>(далее - объект)</w:t>
      </w:r>
      <w:r w:rsidR="004D1F3E">
        <w:rPr>
          <w:rFonts w:ascii="Times New Roman" w:hAnsi="Times New Roman"/>
          <w:iCs/>
          <w:sz w:val="24"/>
          <w:szCs w:val="24"/>
        </w:rPr>
        <w:t>, а именно</w:t>
      </w:r>
      <w:r w:rsidRPr="007B51A1">
        <w:rPr>
          <w:rFonts w:ascii="Times New Roman" w:hAnsi="Times New Roman"/>
          <w:iCs/>
          <w:sz w:val="24"/>
          <w:szCs w:val="24"/>
        </w:rPr>
        <w:t>:</w:t>
      </w:r>
    </w:p>
    <w:p w:rsidR="004D1F3E" w:rsidRDefault="004D1F3E" w:rsidP="004D1F3E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4D1F3E">
        <w:rPr>
          <w:rFonts w:ascii="Times New Roman" w:hAnsi="Times New Roman"/>
          <w:sz w:val="24"/>
          <w:szCs w:val="24"/>
        </w:rPr>
        <w:t xml:space="preserve">1) отсутствие одного или нескольких элементов благоустройства (центрального водоснабжения и водоотведения, центрального отопления, электроснабжения); </w:t>
      </w:r>
    </w:p>
    <w:p w:rsidR="004D1F3E" w:rsidRPr="004D1F3E" w:rsidRDefault="004D1F3E" w:rsidP="004D1F3E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4D1F3E">
        <w:rPr>
          <w:rFonts w:ascii="Times New Roman" w:hAnsi="Times New Roman"/>
          <w:sz w:val="24"/>
          <w:szCs w:val="24"/>
        </w:rPr>
        <w:t xml:space="preserve">2) признанные решением межведомственной комиссии непригодными для проживания граждан, в соответствии с требованиями, установленными Постановлением Правительства Российской Федерации от 28.01.2006 г. N 47. </w:t>
      </w:r>
    </w:p>
    <w:p w:rsidR="00BA0C54" w:rsidRPr="007B51A1" w:rsidRDefault="00BA0C54" w:rsidP="004D1F3E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7B51A1">
        <w:rPr>
          <w:rFonts w:ascii="Times New Roman" w:hAnsi="Times New Roman"/>
          <w:iCs/>
          <w:sz w:val="24"/>
          <w:szCs w:val="24"/>
        </w:rPr>
        <w:t xml:space="preserve">1.3. </w:t>
      </w:r>
      <w:r w:rsidR="004D1F3E" w:rsidRPr="004D1F3E">
        <w:rPr>
          <w:rFonts w:ascii="Times New Roman" w:hAnsi="Times New Roman"/>
          <w:iCs/>
          <w:sz w:val="24"/>
          <w:szCs w:val="24"/>
        </w:rPr>
        <w:t xml:space="preserve">Продаже не подлежат </w:t>
      </w:r>
      <w:r w:rsidR="00581E49">
        <w:rPr>
          <w:rFonts w:ascii="Times New Roman" w:hAnsi="Times New Roman"/>
          <w:iCs/>
          <w:sz w:val="24"/>
          <w:szCs w:val="24"/>
        </w:rPr>
        <w:t>объекты</w:t>
      </w:r>
      <w:r w:rsidR="004D1F3E" w:rsidRPr="004D1F3E">
        <w:rPr>
          <w:rFonts w:ascii="Times New Roman" w:hAnsi="Times New Roman"/>
          <w:iCs/>
          <w:sz w:val="24"/>
          <w:szCs w:val="24"/>
        </w:rPr>
        <w:t>, отнесенные к специализированному жилищному фонду в соответствии с законодательством</w:t>
      </w:r>
      <w:r w:rsidR="00581E49">
        <w:rPr>
          <w:rFonts w:ascii="Times New Roman" w:hAnsi="Times New Roman"/>
          <w:iCs/>
          <w:sz w:val="24"/>
          <w:szCs w:val="24"/>
        </w:rPr>
        <w:t xml:space="preserve">, а также </w:t>
      </w:r>
      <w:r w:rsidR="00561222" w:rsidRPr="007B51A1">
        <w:rPr>
          <w:rFonts w:ascii="Times New Roman" w:hAnsi="Times New Roman"/>
          <w:iCs/>
          <w:sz w:val="24"/>
          <w:szCs w:val="24"/>
        </w:rPr>
        <w:t>объект</w:t>
      </w:r>
      <w:r w:rsidR="00581E49">
        <w:rPr>
          <w:rFonts w:ascii="Times New Roman" w:hAnsi="Times New Roman"/>
          <w:iCs/>
          <w:sz w:val="24"/>
          <w:szCs w:val="24"/>
        </w:rPr>
        <w:t>ы, находящиеся в пользовании</w:t>
      </w:r>
      <w:r w:rsidRPr="007B51A1">
        <w:rPr>
          <w:rFonts w:ascii="Times New Roman" w:hAnsi="Times New Roman"/>
          <w:iCs/>
          <w:sz w:val="24"/>
          <w:szCs w:val="24"/>
        </w:rPr>
        <w:t>.</w:t>
      </w:r>
    </w:p>
    <w:p w:rsidR="00BA0C54" w:rsidRPr="007B51A1" w:rsidRDefault="00BA0C54" w:rsidP="00BA0C54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7B51A1">
        <w:rPr>
          <w:rFonts w:ascii="Times New Roman" w:hAnsi="Times New Roman"/>
          <w:iCs/>
          <w:sz w:val="24"/>
          <w:szCs w:val="24"/>
        </w:rPr>
        <w:t xml:space="preserve">1.4. Продажа </w:t>
      </w:r>
      <w:r w:rsidR="00174C0F" w:rsidRPr="007B51A1">
        <w:rPr>
          <w:rFonts w:ascii="Times New Roman" w:hAnsi="Times New Roman"/>
          <w:iCs/>
          <w:sz w:val="24"/>
          <w:szCs w:val="24"/>
        </w:rPr>
        <w:t>объектов</w:t>
      </w:r>
      <w:r w:rsidRPr="007B51A1">
        <w:rPr>
          <w:rFonts w:ascii="Times New Roman" w:hAnsi="Times New Roman"/>
          <w:iCs/>
          <w:sz w:val="24"/>
          <w:szCs w:val="24"/>
        </w:rPr>
        <w:t xml:space="preserve"> осуществляется на аукцион</w:t>
      </w:r>
      <w:r w:rsidR="00174C0F" w:rsidRPr="007B51A1">
        <w:rPr>
          <w:rFonts w:ascii="Times New Roman" w:hAnsi="Times New Roman"/>
          <w:iCs/>
          <w:sz w:val="24"/>
          <w:szCs w:val="24"/>
        </w:rPr>
        <w:t>е</w:t>
      </w:r>
      <w:r w:rsidRPr="007B51A1">
        <w:rPr>
          <w:rFonts w:ascii="Times New Roman" w:hAnsi="Times New Roman"/>
          <w:iCs/>
          <w:sz w:val="24"/>
          <w:szCs w:val="24"/>
        </w:rPr>
        <w:t>.</w:t>
      </w:r>
    </w:p>
    <w:p w:rsidR="00BA0C54" w:rsidRPr="007B51A1" w:rsidRDefault="00BA0C54" w:rsidP="00BA0C54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7B51A1">
        <w:rPr>
          <w:rFonts w:ascii="Times New Roman" w:hAnsi="Times New Roman"/>
          <w:iCs/>
          <w:sz w:val="24"/>
          <w:szCs w:val="24"/>
        </w:rPr>
        <w:t xml:space="preserve">1.5. </w:t>
      </w:r>
      <w:r w:rsidR="00E60574" w:rsidRPr="007B51A1">
        <w:rPr>
          <w:rFonts w:ascii="Times New Roman" w:hAnsi="Times New Roman"/>
          <w:iCs/>
          <w:sz w:val="24"/>
          <w:szCs w:val="24"/>
        </w:rPr>
        <w:t>Стоимость объекта</w:t>
      </w:r>
      <w:r w:rsidRPr="007B51A1">
        <w:rPr>
          <w:rFonts w:ascii="Times New Roman" w:hAnsi="Times New Roman"/>
          <w:iCs/>
          <w:sz w:val="24"/>
          <w:szCs w:val="24"/>
        </w:rPr>
        <w:t>, подлежащ</w:t>
      </w:r>
      <w:r w:rsidR="00E60574" w:rsidRPr="007B51A1">
        <w:rPr>
          <w:rFonts w:ascii="Times New Roman" w:hAnsi="Times New Roman"/>
          <w:iCs/>
          <w:sz w:val="24"/>
          <w:szCs w:val="24"/>
        </w:rPr>
        <w:t>его</w:t>
      </w:r>
      <w:r w:rsidRPr="007B51A1">
        <w:rPr>
          <w:rFonts w:ascii="Times New Roman" w:hAnsi="Times New Roman"/>
          <w:iCs/>
          <w:sz w:val="24"/>
          <w:szCs w:val="24"/>
        </w:rPr>
        <w:t xml:space="preserve"> продаже, определяется в соответствии с законодательством, регулирующим оценочную деятельность.</w:t>
      </w:r>
    </w:p>
    <w:p w:rsidR="00BA0C54" w:rsidRPr="007B51A1" w:rsidRDefault="00BA0C54" w:rsidP="00BA0C54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7B51A1">
        <w:rPr>
          <w:rFonts w:ascii="Times New Roman" w:hAnsi="Times New Roman"/>
          <w:iCs/>
          <w:sz w:val="24"/>
          <w:szCs w:val="24"/>
        </w:rPr>
        <w:t>1.</w:t>
      </w:r>
      <w:r w:rsidR="009F0AAE">
        <w:rPr>
          <w:rFonts w:ascii="Times New Roman" w:hAnsi="Times New Roman"/>
          <w:iCs/>
          <w:sz w:val="24"/>
          <w:szCs w:val="24"/>
        </w:rPr>
        <w:t>6</w:t>
      </w:r>
      <w:r w:rsidRPr="007B51A1">
        <w:rPr>
          <w:rFonts w:ascii="Times New Roman" w:hAnsi="Times New Roman"/>
          <w:iCs/>
          <w:sz w:val="24"/>
          <w:szCs w:val="24"/>
        </w:rPr>
        <w:t xml:space="preserve">. Средства от продажи </w:t>
      </w:r>
      <w:r w:rsidR="00E60574" w:rsidRPr="007B51A1">
        <w:rPr>
          <w:rFonts w:ascii="Times New Roman" w:hAnsi="Times New Roman"/>
          <w:iCs/>
          <w:sz w:val="24"/>
          <w:szCs w:val="24"/>
        </w:rPr>
        <w:t>объекта</w:t>
      </w:r>
      <w:r w:rsidRPr="007B51A1">
        <w:rPr>
          <w:rFonts w:ascii="Times New Roman" w:hAnsi="Times New Roman"/>
          <w:iCs/>
          <w:sz w:val="24"/>
          <w:szCs w:val="24"/>
        </w:rPr>
        <w:t xml:space="preserve"> зачисляются в бюджет городского округа город Михайловка Волгоградской области.</w:t>
      </w:r>
    </w:p>
    <w:p w:rsidR="002C1E55" w:rsidRPr="007B51A1" w:rsidRDefault="002C1E55" w:rsidP="00581E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0C54" w:rsidRDefault="00BA0C54" w:rsidP="002929C2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II. Порядок продажи </w:t>
      </w:r>
      <w:r w:rsidR="00581E49">
        <w:rPr>
          <w:rFonts w:ascii="Times New Roman" w:hAnsi="Times New Roman"/>
          <w:sz w:val="24"/>
          <w:szCs w:val="24"/>
        </w:rPr>
        <w:t>объекта</w:t>
      </w:r>
      <w:r w:rsidRPr="007B51A1">
        <w:rPr>
          <w:rFonts w:ascii="Times New Roman" w:hAnsi="Times New Roman"/>
          <w:sz w:val="24"/>
          <w:szCs w:val="24"/>
        </w:rPr>
        <w:t xml:space="preserve"> на аукцион</w:t>
      </w:r>
      <w:r w:rsidR="00581E49">
        <w:rPr>
          <w:rFonts w:ascii="Times New Roman" w:hAnsi="Times New Roman"/>
          <w:sz w:val="24"/>
          <w:szCs w:val="24"/>
        </w:rPr>
        <w:t>е</w:t>
      </w:r>
    </w:p>
    <w:p w:rsidR="00581E49" w:rsidRPr="007B51A1" w:rsidRDefault="00581E49" w:rsidP="002929C2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581E49" w:rsidRPr="007B51A1" w:rsidRDefault="00BA0C54" w:rsidP="00581E49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2.1. </w:t>
      </w:r>
      <w:r w:rsidR="00581E49">
        <w:rPr>
          <w:rFonts w:ascii="Times New Roman" w:hAnsi="Times New Roman"/>
          <w:iCs/>
          <w:sz w:val="24"/>
          <w:szCs w:val="24"/>
        </w:rPr>
        <w:t>Продажа</w:t>
      </w:r>
      <w:r w:rsidR="00581E49" w:rsidRPr="007B51A1">
        <w:rPr>
          <w:rFonts w:ascii="Times New Roman" w:hAnsi="Times New Roman"/>
          <w:iCs/>
          <w:sz w:val="24"/>
          <w:szCs w:val="24"/>
        </w:rPr>
        <w:t xml:space="preserve"> объектов в соответствии с настоящим Положением, осуществляется администрацией городского округа город Михайловка Волгоградской области (далее - администрация) на основании постановления о продаже жилого помещения муниципального жилищного фонда с согласия Михайловской городской Думы Волгоградской области.</w:t>
      </w:r>
    </w:p>
    <w:p w:rsidR="00581E49" w:rsidRDefault="00581E49" w:rsidP="00581E49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2.2</w:t>
      </w:r>
      <w:r w:rsidRPr="007B51A1">
        <w:rPr>
          <w:rFonts w:ascii="Times New Roman" w:hAnsi="Times New Roman"/>
          <w:iCs/>
          <w:sz w:val="24"/>
          <w:szCs w:val="24"/>
        </w:rPr>
        <w:t xml:space="preserve">. </w:t>
      </w:r>
      <w:proofErr w:type="gramStart"/>
      <w:r w:rsidRPr="007B51A1">
        <w:rPr>
          <w:rFonts w:ascii="Times New Roman" w:hAnsi="Times New Roman"/>
          <w:iCs/>
          <w:sz w:val="24"/>
          <w:szCs w:val="24"/>
        </w:rPr>
        <w:t xml:space="preserve">Уполномоченное структурное подразделение в сфере управления, распоряжения муниципальным имуществом администрации городского округа город Михайловка Волгоградской области (далее - структурное подразделение) осуществляет мероприятия для установления рыночной стоимости продаваемого объекта, готовит проекты решений Михайловской городской Думы Волгоградской области о согласовании продажи объекта, организует и проводит аукцион по продаже объекта, </w:t>
      </w:r>
      <w:r w:rsidRPr="007B51A1">
        <w:rPr>
          <w:rFonts w:ascii="Times New Roman" w:hAnsi="Times New Roman"/>
          <w:iCs/>
          <w:sz w:val="24"/>
          <w:szCs w:val="24"/>
        </w:rPr>
        <w:lastRenderedPageBreak/>
        <w:t>осуществляет мероприятия по заключению договора купли-продажи жилого помещения.</w:t>
      </w:r>
      <w:proofErr w:type="gramEnd"/>
    </w:p>
    <w:p w:rsidR="007B2B93" w:rsidRPr="007B51A1" w:rsidRDefault="000F159C" w:rsidP="007B2B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2.</w:t>
      </w:r>
      <w:r w:rsidR="00581E49">
        <w:rPr>
          <w:rFonts w:ascii="Times New Roman" w:hAnsi="Times New Roman"/>
          <w:sz w:val="24"/>
          <w:szCs w:val="24"/>
        </w:rPr>
        <w:t>3</w:t>
      </w:r>
      <w:r w:rsidR="007B2B93" w:rsidRPr="007B51A1">
        <w:rPr>
          <w:rFonts w:ascii="Times New Roman" w:hAnsi="Times New Roman"/>
          <w:sz w:val="24"/>
          <w:szCs w:val="24"/>
        </w:rPr>
        <w:t>. Для проведения аукциона администрацией создается аукционная комиссия по продаже жил</w:t>
      </w:r>
      <w:r w:rsidRPr="007B51A1">
        <w:rPr>
          <w:rFonts w:ascii="Times New Roman" w:hAnsi="Times New Roman"/>
          <w:sz w:val="24"/>
          <w:szCs w:val="24"/>
        </w:rPr>
        <w:t>ого</w:t>
      </w:r>
      <w:r w:rsidR="007B2B93" w:rsidRPr="007B51A1">
        <w:rPr>
          <w:rFonts w:ascii="Times New Roman" w:hAnsi="Times New Roman"/>
          <w:sz w:val="24"/>
          <w:szCs w:val="24"/>
        </w:rPr>
        <w:t xml:space="preserve"> помещени</w:t>
      </w:r>
      <w:r w:rsidRPr="007B51A1">
        <w:rPr>
          <w:rFonts w:ascii="Times New Roman" w:hAnsi="Times New Roman"/>
          <w:sz w:val="24"/>
          <w:szCs w:val="24"/>
        </w:rPr>
        <w:t>я</w:t>
      </w:r>
      <w:r w:rsidR="007B2B93" w:rsidRPr="007B51A1">
        <w:rPr>
          <w:rFonts w:ascii="Times New Roman" w:hAnsi="Times New Roman"/>
          <w:sz w:val="24"/>
          <w:szCs w:val="24"/>
        </w:rPr>
        <w:t xml:space="preserve"> муниципального жилищного фонда город</w:t>
      </w:r>
      <w:r w:rsidRPr="007B51A1">
        <w:rPr>
          <w:rFonts w:ascii="Times New Roman" w:hAnsi="Times New Roman"/>
          <w:sz w:val="24"/>
          <w:szCs w:val="24"/>
        </w:rPr>
        <w:t>ского округа город Михайловка Волгоградской области</w:t>
      </w:r>
      <w:r w:rsidR="007B2B93" w:rsidRPr="007B51A1">
        <w:rPr>
          <w:rFonts w:ascii="Times New Roman" w:hAnsi="Times New Roman"/>
          <w:sz w:val="24"/>
          <w:szCs w:val="24"/>
        </w:rPr>
        <w:t xml:space="preserve"> (далее - Комиссия) в составе не менее пяти человек, состоящая из председателя Комиссии, заместителя председателя Комиссии, секретаря Комиссии и членов Комиссии. </w:t>
      </w:r>
    </w:p>
    <w:p w:rsidR="007B2B93" w:rsidRPr="007B51A1" w:rsidRDefault="007B2B93" w:rsidP="007B2B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Состав Комиссии и положение о Комиссии утверждаются постановлением администрации.</w:t>
      </w:r>
    </w:p>
    <w:p w:rsidR="007B2B93" w:rsidRPr="007B51A1" w:rsidRDefault="00E35CC8" w:rsidP="007B2B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2.</w:t>
      </w:r>
      <w:r w:rsidR="00581E49">
        <w:rPr>
          <w:rFonts w:ascii="Times New Roman" w:hAnsi="Times New Roman"/>
          <w:sz w:val="24"/>
          <w:szCs w:val="24"/>
        </w:rPr>
        <w:t>3</w:t>
      </w:r>
      <w:r w:rsidRPr="007B51A1">
        <w:rPr>
          <w:rFonts w:ascii="Times New Roman" w:hAnsi="Times New Roman"/>
          <w:sz w:val="24"/>
          <w:szCs w:val="24"/>
        </w:rPr>
        <w:t>.1</w:t>
      </w:r>
      <w:r w:rsidR="007B2B93" w:rsidRPr="007B51A1">
        <w:rPr>
          <w:rFonts w:ascii="Times New Roman" w:hAnsi="Times New Roman"/>
          <w:sz w:val="24"/>
          <w:szCs w:val="24"/>
        </w:rPr>
        <w:t xml:space="preserve">. Комиссия обладает следующими полномочиями: </w:t>
      </w:r>
    </w:p>
    <w:p w:rsidR="007B2B93" w:rsidRPr="007B51A1" w:rsidRDefault="007B2B93" w:rsidP="007B2B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1) рассматривает заявки на участие в аукционе и прилагаемые к ним документы и принимает решения о признании претендентов участниками аукциона или об отказе в допуске претендентов к участию в аукционе;</w:t>
      </w:r>
    </w:p>
    <w:p w:rsidR="007B2B93" w:rsidRPr="007B51A1" w:rsidRDefault="007B2B93" w:rsidP="007B2B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2) определяет победителя аукциона; </w:t>
      </w:r>
    </w:p>
    <w:p w:rsidR="007B2B93" w:rsidRPr="007B51A1" w:rsidRDefault="007B2B93" w:rsidP="007B2B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3) признает аукцион несостоявшимся либо аннулирует результаты аукциона по основаниям, установленным настоящим Положением; </w:t>
      </w:r>
    </w:p>
    <w:p w:rsidR="007B2B93" w:rsidRPr="007B51A1" w:rsidRDefault="007B2B93" w:rsidP="007B2B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4) определяет аукциониста из числа членов Комиссии. </w:t>
      </w:r>
    </w:p>
    <w:p w:rsidR="007B2B93" w:rsidRPr="007B51A1" w:rsidRDefault="00E35CC8" w:rsidP="007B2B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2.</w:t>
      </w:r>
      <w:r w:rsidR="00581E49">
        <w:rPr>
          <w:rFonts w:ascii="Times New Roman" w:hAnsi="Times New Roman"/>
          <w:sz w:val="24"/>
          <w:szCs w:val="24"/>
        </w:rPr>
        <w:t>3</w:t>
      </w:r>
      <w:r w:rsidRPr="007B51A1">
        <w:rPr>
          <w:rFonts w:ascii="Times New Roman" w:hAnsi="Times New Roman"/>
          <w:sz w:val="24"/>
          <w:szCs w:val="24"/>
        </w:rPr>
        <w:t>.2</w:t>
      </w:r>
      <w:r w:rsidR="007B2B93" w:rsidRPr="007B51A1">
        <w:rPr>
          <w:rFonts w:ascii="Times New Roman" w:hAnsi="Times New Roman"/>
          <w:sz w:val="24"/>
          <w:szCs w:val="24"/>
        </w:rPr>
        <w:t xml:space="preserve">. Решения Комиссии оформляются протоколами, которые подписываются всеми членами Комиссии, присутствующими на заседании. </w:t>
      </w:r>
    </w:p>
    <w:p w:rsidR="007B2B93" w:rsidRPr="007B51A1" w:rsidRDefault="00581E49" w:rsidP="007B2B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7B2B93" w:rsidRPr="007B51A1">
        <w:rPr>
          <w:rFonts w:ascii="Times New Roman" w:hAnsi="Times New Roman"/>
          <w:sz w:val="24"/>
          <w:szCs w:val="24"/>
        </w:rPr>
        <w:t xml:space="preserve"> Для подготовки проведения аукциона </w:t>
      </w:r>
      <w:r w:rsidR="00E35CC8" w:rsidRPr="007B51A1">
        <w:rPr>
          <w:rFonts w:ascii="Times New Roman" w:hAnsi="Times New Roman"/>
          <w:sz w:val="24"/>
          <w:szCs w:val="24"/>
        </w:rPr>
        <w:t>администрация</w:t>
      </w:r>
      <w:r w:rsidR="007B2B93" w:rsidRPr="007B51A1">
        <w:rPr>
          <w:rFonts w:ascii="Times New Roman" w:hAnsi="Times New Roman"/>
          <w:sz w:val="24"/>
          <w:szCs w:val="24"/>
        </w:rPr>
        <w:t xml:space="preserve">: </w:t>
      </w:r>
    </w:p>
    <w:p w:rsidR="007B2B93" w:rsidRPr="007B51A1" w:rsidRDefault="007B2B93" w:rsidP="007B2B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1) осуществляет формирование лотов, являющихся предметом торгов; </w:t>
      </w:r>
    </w:p>
    <w:p w:rsidR="007B2B93" w:rsidRPr="007B51A1" w:rsidRDefault="007B2B93" w:rsidP="007B2B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2) осуществляет подготовку документов, необходимых для проведения аукциона по продаже объект</w:t>
      </w:r>
      <w:r w:rsidR="000F159C" w:rsidRPr="007B51A1">
        <w:rPr>
          <w:rFonts w:ascii="Times New Roman" w:hAnsi="Times New Roman"/>
          <w:sz w:val="24"/>
          <w:szCs w:val="24"/>
        </w:rPr>
        <w:t>а</w:t>
      </w:r>
      <w:r w:rsidRPr="007B51A1">
        <w:rPr>
          <w:rFonts w:ascii="Times New Roman" w:hAnsi="Times New Roman"/>
          <w:sz w:val="24"/>
          <w:szCs w:val="24"/>
        </w:rPr>
        <w:t xml:space="preserve">; </w:t>
      </w:r>
    </w:p>
    <w:p w:rsidR="007B2B93" w:rsidRPr="007B51A1" w:rsidRDefault="007B2B93" w:rsidP="007B2B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3) устанавливает начальную цену продажи объектов, соответствующей рыночной стоимости жилых помещений на основании отчета об оценке, составленного в соответствии с законодательством Российской Федерации об оценочной деятельности; </w:t>
      </w:r>
    </w:p>
    <w:p w:rsidR="007B2B93" w:rsidRPr="007B51A1" w:rsidRDefault="007B2B93" w:rsidP="007B2B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4) определяет «шаг аукциона»; </w:t>
      </w:r>
    </w:p>
    <w:p w:rsidR="007B2B93" w:rsidRPr="007B51A1" w:rsidRDefault="007B2B93" w:rsidP="007B2B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5) определяет дату, время и место проведения аукциона; </w:t>
      </w:r>
    </w:p>
    <w:p w:rsidR="007B2B93" w:rsidRPr="007B51A1" w:rsidRDefault="007B2B93" w:rsidP="007B2B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6) опубликовывает информационное сообщение о проведен</w:t>
      </w:r>
      <w:proofErr w:type="gramStart"/>
      <w:r w:rsidRPr="007B51A1">
        <w:rPr>
          <w:rFonts w:ascii="Times New Roman" w:hAnsi="Times New Roman"/>
          <w:sz w:val="24"/>
          <w:szCs w:val="24"/>
        </w:rPr>
        <w:t>ии ау</w:t>
      </w:r>
      <w:proofErr w:type="gramEnd"/>
      <w:r w:rsidRPr="007B51A1">
        <w:rPr>
          <w:rFonts w:ascii="Times New Roman" w:hAnsi="Times New Roman"/>
          <w:sz w:val="24"/>
          <w:szCs w:val="24"/>
        </w:rPr>
        <w:t xml:space="preserve">кциона по продаже </w:t>
      </w:r>
      <w:r w:rsidR="000F159C" w:rsidRPr="007B51A1">
        <w:rPr>
          <w:rFonts w:ascii="Times New Roman" w:hAnsi="Times New Roman"/>
          <w:sz w:val="24"/>
          <w:szCs w:val="24"/>
        </w:rPr>
        <w:t>объекта</w:t>
      </w:r>
      <w:r w:rsidRPr="007B51A1">
        <w:rPr>
          <w:rFonts w:ascii="Times New Roman" w:hAnsi="Times New Roman"/>
          <w:sz w:val="24"/>
          <w:szCs w:val="24"/>
        </w:rPr>
        <w:t xml:space="preserve"> (далее - информационное сообщение); </w:t>
      </w:r>
    </w:p>
    <w:p w:rsidR="007B2B93" w:rsidRPr="007B51A1" w:rsidRDefault="007B2B93" w:rsidP="007B2B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7) определяет форму заявки на участие в аукционе, порядок приема, место, даты начала и окончания приема заявок.</w:t>
      </w:r>
    </w:p>
    <w:p w:rsidR="00B737D4" w:rsidRPr="007B51A1" w:rsidRDefault="00E35CC8" w:rsidP="00E35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2.</w:t>
      </w:r>
      <w:r w:rsidR="00581E49">
        <w:rPr>
          <w:rFonts w:ascii="Times New Roman" w:hAnsi="Times New Roman"/>
          <w:sz w:val="24"/>
          <w:szCs w:val="24"/>
        </w:rPr>
        <w:t>5</w:t>
      </w:r>
      <w:r w:rsidR="007B2B93" w:rsidRPr="007B51A1">
        <w:rPr>
          <w:rFonts w:ascii="Times New Roman" w:hAnsi="Times New Roman"/>
          <w:sz w:val="24"/>
          <w:szCs w:val="24"/>
        </w:rPr>
        <w:t xml:space="preserve">. </w:t>
      </w:r>
      <w:r w:rsidRPr="007B51A1">
        <w:rPr>
          <w:rFonts w:ascii="Times New Roman" w:hAnsi="Times New Roman"/>
          <w:sz w:val="24"/>
          <w:szCs w:val="24"/>
        </w:rPr>
        <w:t xml:space="preserve">Администрация не менее чем за 20 дней до дня окончания подачи заявок на участие в аукционе размещает информационное сообщение на официальном сайте </w:t>
      </w:r>
      <w:r w:rsidR="00B737D4" w:rsidRPr="007B51A1">
        <w:rPr>
          <w:rFonts w:ascii="Times New Roman" w:hAnsi="Times New Roman"/>
          <w:sz w:val="24"/>
          <w:szCs w:val="24"/>
        </w:rPr>
        <w:t>городского округа</w:t>
      </w:r>
      <w:r w:rsidRPr="007B51A1">
        <w:rPr>
          <w:rFonts w:ascii="Times New Roman" w:hAnsi="Times New Roman"/>
          <w:sz w:val="24"/>
          <w:szCs w:val="24"/>
        </w:rPr>
        <w:t xml:space="preserve">, в котором указываются: </w:t>
      </w:r>
    </w:p>
    <w:p w:rsidR="00B737D4" w:rsidRPr="007B51A1" w:rsidRDefault="00E35CC8" w:rsidP="00E35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1) форма заявки на участие в аукционе; </w:t>
      </w:r>
    </w:p>
    <w:p w:rsidR="00B737D4" w:rsidRPr="007B51A1" w:rsidRDefault="00E35CC8" w:rsidP="00E35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2) перечень документов, представляемых претендентами для участия в аукционе; </w:t>
      </w:r>
    </w:p>
    <w:p w:rsidR="00B737D4" w:rsidRPr="007B51A1" w:rsidRDefault="00E35CC8" w:rsidP="00E35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3) порядок приема, адрес места приема, дату и время начала и окончания приема заявок на участие в аукционе и прилагаемых к ним документов; </w:t>
      </w:r>
    </w:p>
    <w:p w:rsidR="00B737D4" w:rsidRPr="007B51A1" w:rsidRDefault="00E35CC8" w:rsidP="00E35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4) дата, время, место и порядок проведения аукциона; </w:t>
      </w:r>
    </w:p>
    <w:p w:rsidR="00B737D4" w:rsidRPr="007B51A1" w:rsidRDefault="00E35CC8" w:rsidP="00E35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5) пре</w:t>
      </w:r>
      <w:r w:rsidR="00B737D4" w:rsidRPr="007B51A1">
        <w:rPr>
          <w:rFonts w:ascii="Times New Roman" w:hAnsi="Times New Roman"/>
          <w:sz w:val="24"/>
          <w:szCs w:val="24"/>
        </w:rPr>
        <w:t xml:space="preserve">дмет торгов, включая сведения об </w:t>
      </w:r>
      <w:r w:rsidRPr="007B51A1">
        <w:rPr>
          <w:rFonts w:ascii="Times New Roman" w:hAnsi="Times New Roman"/>
          <w:sz w:val="24"/>
          <w:szCs w:val="24"/>
        </w:rPr>
        <w:t xml:space="preserve">общей площади жилого помещения, месте нахождения, этаже размещения (в том числе этажность жилого дома), а также иные сведения, характеризующие предмет торгов; </w:t>
      </w:r>
    </w:p>
    <w:p w:rsidR="00B737D4" w:rsidRPr="007B51A1" w:rsidRDefault="00E35CC8" w:rsidP="00E35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6) начальная цена продажи жилых помещений и «шаг аукциона»; </w:t>
      </w:r>
    </w:p>
    <w:p w:rsidR="00B737D4" w:rsidRPr="007B51A1" w:rsidRDefault="00B737D4" w:rsidP="00E35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bCs/>
          <w:sz w:val="24"/>
          <w:szCs w:val="24"/>
        </w:rPr>
        <w:t xml:space="preserve">7) размер задатка для участия в аукционе – </w:t>
      </w:r>
      <w:r w:rsidR="000F159C" w:rsidRPr="007B51A1">
        <w:rPr>
          <w:rFonts w:ascii="Times New Roman" w:hAnsi="Times New Roman"/>
          <w:bCs/>
          <w:sz w:val="24"/>
          <w:szCs w:val="24"/>
        </w:rPr>
        <w:t xml:space="preserve">не менее </w:t>
      </w:r>
      <w:r w:rsidRPr="007B51A1">
        <w:rPr>
          <w:rFonts w:ascii="Times New Roman" w:hAnsi="Times New Roman"/>
          <w:bCs/>
          <w:sz w:val="24"/>
          <w:szCs w:val="24"/>
        </w:rPr>
        <w:t>20 % от начальной цены имущества</w:t>
      </w:r>
    </w:p>
    <w:p w:rsidR="00B737D4" w:rsidRPr="007B51A1" w:rsidRDefault="00B737D4" w:rsidP="00E35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8</w:t>
      </w:r>
      <w:r w:rsidR="00E35CC8" w:rsidRPr="007B51A1">
        <w:rPr>
          <w:rFonts w:ascii="Times New Roman" w:hAnsi="Times New Roman"/>
          <w:sz w:val="24"/>
          <w:szCs w:val="24"/>
        </w:rPr>
        <w:t xml:space="preserve">) порядок определения победителя аукциона; </w:t>
      </w:r>
    </w:p>
    <w:p w:rsidR="00B737D4" w:rsidRPr="007B51A1" w:rsidRDefault="00B737D4" w:rsidP="00E35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9</w:t>
      </w:r>
      <w:r w:rsidR="00E35CC8" w:rsidRPr="007B51A1">
        <w:rPr>
          <w:rFonts w:ascii="Times New Roman" w:hAnsi="Times New Roman"/>
          <w:sz w:val="24"/>
          <w:szCs w:val="24"/>
        </w:rPr>
        <w:t>) срок заключения договора купли-продажи жил</w:t>
      </w:r>
      <w:r w:rsidR="00581E49">
        <w:rPr>
          <w:rFonts w:ascii="Times New Roman" w:hAnsi="Times New Roman"/>
          <w:sz w:val="24"/>
          <w:szCs w:val="24"/>
        </w:rPr>
        <w:t>ого</w:t>
      </w:r>
      <w:r w:rsidR="00E35CC8" w:rsidRPr="007B51A1">
        <w:rPr>
          <w:rFonts w:ascii="Times New Roman" w:hAnsi="Times New Roman"/>
          <w:sz w:val="24"/>
          <w:szCs w:val="24"/>
        </w:rPr>
        <w:t xml:space="preserve"> помещени</w:t>
      </w:r>
      <w:r w:rsidR="00581E49">
        <w:rPr>
          <w:rFonts w:ascii="Times New Roman" w:hAnsi="Times New Roman"/>
          <w:sz w:val="24"/>
          <w:szCs w:val="24"/>
        </w:rPr>
        <w:t>я</w:t>
      </w:r>
      <w:r w:rsidR="00E35CC8" w:rsidRPr="007B51A1">
        <w:rPr>
          <w:rFonts w:ascii="Times New Roman" w:hAnsi="Times New Roman"/>
          <w:sz w:val="24"/>
          <w:szCs w:val="24"/>
        </w:rPr>
        <w:t xml:space="preserve">; </w:t>
      </w:r>
    </w:p>
    <w:p w:rsidR="00B737D4" w:rsidRPr="007B51A1" w:rsidRDefault="00B737D4" w:rsidP="00E35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10</w:t>
      </w:r>
      <w:r w:rsidR="00E35CC8" w:rsidRPr="007B51A1">
        <w:rPr>
          <w:rFonts w:ascii="Times New Roman" w:hAnsi="Times New Roman"/>
          <w:sz w:val="24"/>
          <w:szCs w:val="24"/>
        </w:rPr>
        <w:t>) порядок и сроки оплаты цены жил</w:t>
      </w:r>
      <w:r w:rsidR="00581E49">
        <w:rPr>
          <w:rFonts w:ascii="Times New Roman" w:hAnsi="Times New Roman"/>
          <w:sz w:val="24"/>
          <w:szCs w:val="24"/>
        </w:rPr>
        <w:t xml:space="preserve">ого </w:t>
      </w:r>
      <w:r w:rsidR="00E35CC8" w:rsidRPr="007B51A1">
        <w:rPr>
          <w:rFonts w:ascii="Times New Roman" w:hAnsi="Times New Roman"/>
          <w:sz w:val="24"/>
          <w:szCs w:val="24"/>
        </w:rPr>
        <w:t>помещени</w:t>
      </w:r>
      <w:r w:rsidR="00581E49">
        <w:rPr>
          <w:rFonts w:ascii="Times New Roman" w:hAnsi="Times New Roman"/>
          <w:sz w:val="24"/>
          <w:szCs w:val="24"/>
        </w:rPr>
        <w:t>я</w:t>
      </w:r>
      <w:r w:rsidR="00E35CC8" w:rsidRPr="007B51A1">
        <w:rPr>
          <w:rFonts w:ascii="Times New Roman" w:hAnsi="Times New Roman"/>
          <w:sz w:val="24"/>
          <w:szCs w:val="24"/>
        </w:rPr>
        <w:t xml:space="preserve">. </w:t>
      </w:r>
    </w:p>
    <w:p w:rsidR="00B737D4" w:rsidRPr="007B51A1" w:rsidRDefault="00E35CC8" w:rsidP="00E35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Информационное сообщение также </w:t>
      </w:r>
      <w:r w:rsidR="00D936BE">
        <w:rPr>
          <w:rFonts w:ascii="Times New Roman" w:hAnsi="Times New Roman"/>
          <w:sz w:val="24"/>
          <w:szCs w:val="24"/>
        </w:rPr>
        <w:t>подлежит</w:t>
      </w:r>
      <w:r w:rsidRPr="007B51A1">
        <w:rPr>
          <w:rFonts w:ascii="Times New Roman" w:hAnsi="Times New Roman"/>
          <w:sz w:val="24"/>
          <w:szCs w:val="24"/>
        </w:rPr>
        <w:t xml:space="preserve"> опубликован</w:t>
      </w:r>
      <w:r w:rsidR="00D936BE">
        <w:rPr>
          <w:rFonts w:ascii="Times New Roman" w:hAnsi="Times New Roman"/>
          <w:sz w:val="24"/>
          <w:szCs w:val="24"/>
        </w:rPr>
        <w:t>ию в общественно-политической газете «Призыв».</w:t>
      </w:r>
    </w:p>
    <w:p w:rsidR="00B737D4" w:rsidRPr="007B51A1" w:rsidRDefault="00B737D4" w:rsidP="00E35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lastRenderedPageBreak/>
        <w:t>2.</w:t>
      </w:r>
      <w:r w:rsidR="00581E49">
        <w:rPr>
          <w:rFonts w:ascii="Times New Roman" w:hAnsi="Times New Roman"/>
          <w:sz w:val="24"/>
          <w:szCs w:val="24"/>
        </w:rPr>
        <w:t>6</w:t>
      </w:r>
      <w:r w:rsidR="00E35CC8" w:rsidRPr="007B51A1">
        <w:rPr>
          <w:rFonts w:ascii="Times New Roman" w:hAnsi="Times New Roman"/>
          <w:sz w:val="24"/>
          <w:szCs w:val="24"/>
        </w:rPr>
        <w:t xml:space="preserve">. «Шаг аукциона» не может превышать 5 процентов от начальной цены продажи </w:t>
      </w:r>
      <w:r w:rsidR="00581E49">
        <w:rPr>
          <w:rFonts w:ascii="Times New Roman" w:hAnsi="Times New Roman"/>
          <w:sz w:val="24"/>
          <w:szCs w:val="24"/>
        </w:rPr>
        <w:t>объекта</w:t>
      </w:r>
      <w:r w:rsidR="00E35CC8" w:rsidRPr="007B51A1">
        <w:rPr>
          <w:rFonts w:ascii="Times New Roman" w:hAnsi="Times New Roman"/>
          <w:sz w:val="24"/>
          <w:szCs w:val="24"/>
        </w:rPr>
        <w:t xml:space="preserve"> и не изменяется в течение всего аукциона. </w:t>
      </w:r>
    </w:p>
    <w:p w:rsidR="00E35CC8" w:rsidRPr="007B51A1" w:rsidRDefault="00B737D4" w:rsidP="00E35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2.</w:t>
      </w:r>
      <w:r w:rsidR="00581E49">
        <w:rPr>
          <w:rFonts w:ascii="Times New Roman" w:hAnsi="Times New Roman"/>
          <w:sz w:val="24"/>
          <w:szCs w:val="24"/>
        </w:rPr>
        <w:t>7</w:t>
      </w:r>
      <w:r w:rsidR="00E35CC8" w:rsidRPr="007B51A1">
        <w:rPr>
          <w:rFonts w:ascii="Times New Roman" w:hAnsi="Times New Roman"/>
          <w:sz w:val="24"/>
          <w:szCs w:val="24"/>
        </w:rPr>
        <w:t>. Участниками аукциона могут быть физические и юридические лица (далее - претенденты).</w:t>
      </w:r>
    </w:p>
    <w:p w:rsidR="00B737D4" w:rsidRPr="007B51A1" w:rsidRDefault="00581E49" w:rsidP="00E35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B737D4" w:rsidRPr="007B51A1">
        <w:rPr>
          <w:rFonts w:ascii="Times New Roman" w:hAnsi="Times New Roman"/>
          <w:sz w:val="24"/>
          <w:szCs w:val="24"/>
        </w:rPr>
        <w:t xml:space="preserve">. Для </w:t>
      </w:r>
      <w:r w:rsidR="000F159C" w:rsidRPr="007B51A1">
        <w:rPr>
          <w:rFonts w:ascii="Times New Roman" w:hAnsi="Times New Roman"/>
          <w:sz w:val="24"/>
          <w:szCs w:val="24"/>
        </w:rPr>
        <w:t xml:space="preserve">участия в аукционе претенденты </w:t>
      </w:r>
      <w:r w:rsidR="00B737D4" w:rsidRPr="007B51A1">
        <w:rPr>
          <w:rFonts w:ascii="Times New Roman" w:hAnsi="Times New Roman"/>
          <w:sz w:val="24"/>
          <w:szCs w:val="24"/>
        </w:rPr>
        <w:t xml:space="preserve">в установленный срок подают по адресу, указанному в извещении, заявку на участие в аукционе по установленной форме. </w:t>
      </w:r>
    </w:p>
    <w:p w:rsidR="00B737D4" w:rsidRPr="007B51A1" w:rsidRDefault="00581E49" w:rsidP="00E35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B737D4" w:rsidRPr="007B51A1">
        <w:rPr>
          <w:rFonts w:ascii="Times New Roman" w:hAnsi="Times New Roman"/>
          <w:sz w:val="24"/>
          <w:szCs w:val="24"/>
        </w:rPr>
        <w:t xml:space="preserve">.1. Одновременно с заявкой претенденты представляют следующие документы: </w:t>
      </w:r>
    </w:p>
    <w:p w:rsidR="00B737D4" w:rsidRPr="007B51A1" w:rsidRDefault="00B737D4" w:rsidP="00E35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1) юридические лица: </w:t>
      </w:r>
    </w:p>
    <w:p w:rsidR="00B737D4" w:rsidRPr="007B51A1" w:rsidRDefault="00B737D4" w:rsidP="00E35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а) заверенные копии учредительных документов; </w:t>
      </w:r>
    </w:p>
    <w:p w:rsidR="00B737D4" w:rsidRPr="007B51A1" w:rsidRDefault="00B737D4" w:rsidP="00E35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б)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B737D4" w:rsidRPr="007B51A1" w:rsidRDefault="00B737D4" w:rsidP="00E35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2) физические лица предъявляют до</w:t>
      </w:r>
      <w:r w:rsidR="00581E49">
        <w:rPr>
          <w:rFonts w:ascii="Times New Roman" w:hAnsi="Times New Roman"/>
          <w:sz w:val="24"/>
          <w:szCs w:val="24"/>
        </w:rPr>
        <w:t>кумент, удостоверяющий личность</w:t>
      </w:r>
      <w:r w:rsidRPr="007B51A1">
        <w:rPr>
          <w:rFonts w:ascii="Times New Roman" w:hAnsi="Times New Roman"/>
          <w:sz w:val="24"/>
          <w:szCs w:val="24"/>
        </w:rPr>
        <w:t xml:space="preserve">. </w:t>
      </w:r>
    </w:p>
    <w:p w:rsidR="00B737D4" w:rsidRPr="007B51A1" w:rsidRDefault="00ED71FA" w:rsidP="00E35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B737D4" w:rsidRPr="007B51A1">
        <w:rPr>
          <w:rFonts w:ascii="Times New Roman" w:hAnsi="Times New Roman"/>
          <w:sz w:val="24"/>
          <w:szCs w:val="24"/>
        </w:rPr>
        <w:t>.2. В случае</w:t>
      </w:r>
      <w:proofErr w:type="gramStart"/>
      <w:r w:rsidR="00B737D4" w:rsidRPr="007B51A1">
        <w:rPr>
          <w:rFonts w:ascii="Times New Roman" w:hAnsi="Times New Roman"/>
          <w:sz w:val="24"/>
          <w:szCs w:val="24"/>
        </w:rPr>
        <w:t>,</w:t>
      </w:r>
      <w:proofErr w:type="gramEnd"/>
      <w:r w:rsidR="00B737D4" w:rsidRPr="007B51A1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B737D4" w:rsidRPr="007B51A1">
        <w:rPr>
          <w:rFonts w:ascii="Times New Roman" w:hAnsi="Times New Roman"/>
          <w:sz w:val="24"/>
          <w:szCs w:val="24"/>
        </w:rPr>
        <w:t>,</w:t>
      </w:r>
      <w:proofErr w:type="gramEnd"/>
      <w:r w:rsidR="00B737D4" w:rsidRPr="007B51A1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B737D4" w:rsidRPr="007B51A1" w:rsidRDefault="00ED71FA" w:rsidP="00E35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B737D4" w:rsidRPr="007B51A1">
        <w:rPr>
          <w:rFonts w:ascii="Times New Roman" w:hAnsi="Times New Roman"/>
          <w:sz w:val="24"/>
          <w:szCs w:val="24"/>
        </w:rPr>
        <w:t xml:space="preserve">.3. Все листы документов, представляемых одновременно с заявкой, либо отдельные тома данных документов должны быть прошиты, пронумерованы, и подписаны претендентом или его представителем. К данным документам (в том числе к каждому тому) также прилагается их опись. </w:t>
      </w:r>
    </w:p>
    <w:p w:rsidR="00B737D4" w:rsidRPr="007B51A1" w:rsidRDefault="00B737D4" w:rsidP="00E35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Заявка и такая опись составляются в двух экземплярах, один из к</w:t>
      </w:r>
      <w:r w:rsidR="00233D57" w:rsidRPr="007B51A1">
        <w:rPr>
          <w:rFonts w:ascii="Times New Roman" w:hAnsi="Times New Roman"/>
          <w:sz w:val="24"/>
          <w:szCs w:val="24"/>
        </w:rPr>
        <w:t xml:space="preserve">оторых остается в </w:t>
      </w:r>
      <w:r w:rsidR="004B51A0" w:rsidRPr="007B51A1">
        <w:rPr>
          <w:rFonts w:ascii="Times New Roman" w:hAnsi="Times New Roman"/>
          <w:sz w:val="24"/>
          <w:szCs w:val="24"/>
        </w:rPr>
        <w:t>администрации</w:t>
      </w:r>
      <w:r w:rsidRPr="007B51A1">
        <w:rPr>
          <w:rFonts w:ascii="Times New Roman" w:hAnsi="Times New Roman"/>
          <w:sz w:val="24"/>
          <w:szCs w:val="24"/>
        </w:rPr>
        <w:t xml:space="preserve">, другой - у претендента. </w:t>
      </w:r>
    </w:p>
    <w:p w:rsidR="00B737D4" w:rsidRPr="007B51A1" w:rsidRDefault="00B737D4" w:rsidP="00E35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2.1</w:t>
      </w:r>
      <w:r w:rsidR="00ED71FA">
        <w:rPr>
          <w:rFonts w:ascii="Times New Roman" w:hAnsi="Times New Roman"/>
          <w:sz w:val="24"/>
          <w:szCs w:val="24"/>
        </w:rPr>
        <w:t>0</w:t>
      </w:r>
      <w:r w:rsidRPr="007B51A1">
        <w:rPr>
          <w:rFonts w:ascii="Times New Roman" w:hAnsi="Times New Roman"/>
          <w:sz w:val="24"/>
          <w:szCs w:val="24"/>
        </w:rPr>
        <w:t>. Продолжительность приема заявок на участие в аукционе начинается с даты и времени, указанных в информационном сообщении о проведен</w:t>
      </w:r>
      <w:proofErr w:type="gramStart"/>
      <w:r w:rsidRPr="007B51A1">
        <w:rPr>
          <w:rFonts w:ascii="Times New Roman" w:hAnsi="Times New Roman"/>
          <w:sz w:val="24"/>
          <w:szCs w:val="24"/>
        </w:rPr>
        <w:t>ии ау</w:t>
      </w:r>
      <w:proofErr w:type="gramEnd"/>
      <w:r w:rsidRPr="007B51A1">
        <w:rPr>
          <w:rFonts w:ascii="Times New Roman" w:hAnsi="Times New Roman"/>
          <w:sz w:val="24"/>
          <w:szCs w:val="24"/>
        </w:rPr>
        <w:t xml:space="preserve">кциона, и осуществляется в </w:t>
      </w:r>
      <w:r w:rsidRPr="00D936BE">
        <w:rPr>
          <w:rFonts w:ascii="Times New Roman" w:hAnsi="Times New Roman"/>
          <w:sz w:val="24"/>
          <w:szCs w:val="24"/>
        </w:rPr>
        <w:t>течение 15 дней.</w:t>
      </w:r>
      <w:r w:rsidRPr="007B51A1">
        <w:rPr>
          <w:rFonts w:ascii="Times New Roman" w:hAnsi="Times New Roman"/>
          <w:sz w:val="24"/>
          <w:szCs w:val="24"/>
        </w:rPr>
        <w:t xml:space="preserve"> </w:t>
      </w:r>
    </w:p>
    <w:p w:rsidR="00B737D4" w:rsidRPr="007B51A1" w:rsidRDefault="00B737D4" w:rsidP="00E35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Заявка с прилагаемыми к ней документами регистрируется </w:t>
      </w:r>
      <w:r w:rsidR="00233D57" w:rsidRPr="007B51A1">
        <w:rPr>
          <w:rFonts w:ascii="Times New Roman" w:hAnsi="Times New Roman"/>
          <w:sz w:val="24"/>
          <w:szCs w:val="24"/>
        </w:rPr>
        <w:t>сотрудником администрации</w:t>
      </w:r>
      <w:r w:rsidRPr="007B51A1">
        <w:rPr>
          <w:rFonts w:ascii="Times New Roman" w:hAnsi="Times New Roman"/>
          <w:sz w:val="24"/>
          <w:szCs w:val="24"/>
        </w:rPr>
        <w:t xml:space="preserve"> в день их подачи в журнале приема заявок с присвоением номера и указанием даты и времени подачи документов. На каждом экземпляре заявки делается отметка о принятии заявки с указанием ее номера, даты и времени принятия. Заявки, поступившие по истечении срока их приема, указанного в информационном сообщении о проведен</w:t>
      </w:r>
      <w:proofErr w:type="gramStart"/>
      <w:r w:rsidRPr="007B51A1">
        <w:rPr>
          <w:rFonts w:ascii="Times New Roman" w:hAnsi="Times New Roman"/>
          <w:sz w:val="24"/>
          <w:szCs w:val="24"/>
        </w:rPr>
        <w:t>ии ау</w:t>
      </w:r>
      <w:proofErr w:type="gramEnd"/>
      <w:r w:rsidRPr="007B51A1">
        <w:rPr>
          <w:rFonts w:ascii="Times New Roman" w:hAnsi="Times New Roman"/>
          <w:sz w:val="24"/>
          <w:szCs w:val="24"/>
        </w:rPr>
        <w:t xml:space="preserve">кциона, вместе с описью, на которой делается отметка об отказе в принятии документов, возвращается претендентам или их уполномоченным представителям под расписку либо почтовым отправлением. </w:t>
      </w:r>
    </w:p>
    <w:p w:rsidR="00233D57" w:rsidRPr="007B51A1" w:rsidRDefault="00B737D4" w:rsidP="00E35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2.1</w:t>
      </w:r>
      <w:r w:rsidR="00ED71FA">
        <w:rPr>
          <w:rFonts w:ascii="Times New Roman" w:hAnsi="Times New Roman"/>
          <w:sz w:val="24"/>
          <w:szCs w:val="24"/>
        </w:rPr>
        <w:t>1</w:t>
      </w:r>
      <w:r w:rsidRPr="007B51A1">
        <w:rPr>
          <w:rFonts w:ascii="Times New Roman" w:hAnsi="Times New Roman"/>
          <w:sz w:val="24"/>
          <w:szCs w:val="24"/>
        </w:rPr>
        <w:t xml:space="preserve">. </w:t>
      </w:r>
      <w:r w:rsidR="00233D57" w:rsidRPr="007B51A1">
        <w:rPr>
          <w:rFonts w:ascii="Times New Roman" w:hAnsi="Times New Roman"/>
          <w:sz w:val="24"/>
          <w:szCs w:val="24"/>
        </w:rPr>
        <w:t>Специали</w:t>
      </w:r>
      <w:proofErr w:type="gramStart"/>
      <w:r w:rsidR="00233D57" w:rsidRPr="007B51A1">
        <w:rPr>
          <w:rFonts w:ascii="Times New Roman" w:hAnsi="Times New Roman"/>
          <w:sz w:val="24"/>
          <w:szCs w:val="24"/>
        </w:rPr>
        <w:t>ст стр</w:t>
      </w:r>
      <w:proofErr w:type="gramEnd"/>
      <w:r w:rsidR="00233D57" w:rsidRPr="007B51A1">
        <w:rPr>
          <w:rFonts w:ascii="Times New Roman" w:hAnsi="Times New Roman"/>
          <w:sz w:val="24"/>
          <w:szCs w:val="24"/>
        </w:rPr>
        <w:t>уктурного подразделения</w:t>
      </w:r>
      <w:r w:rsidRPr="007B51A1">
        <w:rPr>
          <w:rFonts w:ascii="Times New Roman" w:hAnsi="Times New Roman"/>
          <w:sz w:val="24"/>
          <w:szCs w:val="24"/>
        </w:rPr>
        <w:t xml:space="preserve">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информационном сообщении о проведении аукциона. </w:t>
      </w:r>
    </w:p>
    <w:p w:rsidR="00233D57" w:rsidRPr="007B51A1" w:rsidRDefault="00233D57" w:rsidP="00E35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2.1</w:t>
      </w:r>
      <w:r w:rsidR="00ED71FA">
        <w:rPr>
          <w:rFonts w:ascii="Times New Roman" w:hAnsi="Times New Roman"/>
          <w:sz w:val="24"/>
          <w:szCs w:val="24"/>
        </w:rPr>
        <w:t>2</w:t>
      </w:r>
      <w:r w:rsidR="00B737D4" w:rsidRPr="007B51A1">
        <w:rPr>
          <w:rFonts w:ascii="Times New Roman" w:hAnsi="Times New Roman"/>
          <w:sz w:val="24"/>
          <w:szCs w:val="24"/>
        </w:rPr>
        <w:t xml:space="preserve">. Претендент имеет право отозвать заявку до окончания срока приема заявок, уведомив об этом </w:t>
      </w:r>
      <w:r w:rsidRPr="007B51A1">
        <w:rPr>
          <w:rFonts w:ascii="Times New Roman" w:hAnsi="Times New Roman"/>
          <w:sz w:val="24"/>
          <w:szCs w:val="24"/>
        </w:rPr>
        <w:t>администрацию</w:t>
      </w:r>
      <w:r w:rsidR="00B737D4" w:rsidRPr="007B51A1">
        <w:rPr>
          <w:rFonts w:ascii="Times New Roman" w:hAnsi="Times New Roman"/>
          <w:sz w:val="24"/>
          <w:szCs w:val="24"/>
        </w:rPr>
        <w:t xml:space="preserve"> в письменной форме. </w:t>
      </w:r>
    </w:p>
    <w:p w:rsidR="00E35CC8" w:rsidRPr="007B51A1" w:rsidRDefault="00B737D4" w:rsidP="00E35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</w:t>
      </w:r>
      <w:r w:rsidR="00233D57" w:rsidRPr="007B51A1">
        <w:rPr>
          <w:rFonts w:ascii="Times New Roman" w:hAnsi="Times New Roman"/>
          <w:sz w:val="24"/>
          <w:szCs w:val="24"/>
        </w:rPr>
        <w:t>.1</w:t>
      </w:r>
      <w:r w:rsidR="00ED71FA">
        <w:rPr>
          <w:rFonts w:ascii="Times New Roman" w:hAnsi="Times New Roman"/>
          <w:sz w:val="24"/>
          <w:szCs w:val="24"/>
        </w:rPr>
        <w:t>3</w:t>
      </w:r>
      <w:r w:rsidRPr="007B51A1">
        <w:rPr>
          <w:rFonts w:ascii="Times New Roman" w:hAnsi="Times New Roman"/>
          <w:sz w:val="24"/>
          <w:szCs w:val="24"/>
        </w:rPr>
        <w:t xml:space="preserve">. </w:t>
      </w:r>
      <w:r w:rsidR="004B51A0" w:rsidRPr="007B51A1">
        <w:rPr>
          <w:rFonts w:ascii="Times New Roman" w:hAnsi="Times New Roman"/>
          <w:sz w:val="24"/>
          <w:szCs w:val="24"/>
        </w:rPr>
        <w:t>Структурное подразделение</w:t>
      </w:r>
      <w:r w:rsidR="00233D57" w:rsidRPr="007B51A1">
        <w:rPr>
          <w:rFonts w:ascii="Times New Roman" w:hAnsi="Times New Roman"/>
          <w:sz w:val="24"/>
          <w:szCs w:val="24"/>
        </w:rPr>
        <w:t xml:space="preserve"> </w:t>
      </w:r>
      <w:r w:rsidRPr="007B51A1">
        <w:rPr>
          <w:rFonts w:ascii="Times New Roman" w:hAnsi="Times New Roman"/>
          <w:sz w:val="24"/>
          <w:szCs w:val="24"/>
        </w:rPr>
        <w:t>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содержании представленных ими документов до момента их рассмотрения.</w:t>
      </w:r>
    </w:p>
    <w:p w:rsidR="00233D57" w:rsidRPr="007B51A1" w:rsidRDefault="00233D57" w:rsidP="00BA0C5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lastRenderedPageBreak/>
        <w:t>2.1</w:t>
      </w:r>
      <w:r w:rsidR="00ED71FA">
        <w:rPr>
          <w:rFonts w:ascii="Times New Roman" w:hAnsi="Times New Roman"/>
          <w:sz w:val="24"/>
          <w:szCs w:val="24"/>
        </w:rPr>
        <w:t>4</w:t>
      </w:r>
      <w:r w:rsidRPr="007B51A1">
        <w:rPr>
          <w:rFonts w:ascii="Times New Roman" w:hAnsi="Times New Roman"/>
          <w:sz w:val="24"/>
          <w:szCs w:val="24"/>
        </w:rPr>
        <w:t xml:space="preserve">. Признание претендентов участниками аукциона осуществляется в течение 5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аукциона. </w:t>
      </w:r>
    </w:p>
    <w:p w:rsidR="00680DD6" w:rsidRPr="007B51A1" w:rsidRDefault="00233D57" w:rsidP="00BA0C5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2.1</w:t>
      </w:r>
      <w:r w:rsidR="00ED71FA">
        <w:rPr>
          <w:rFonts w:ascii="Times New Roman" w:hAnsi="Times New Roman"/>
          <w:sz w:val="24"/>
          <w:szCs w:val="24"/>
        </w:rPr>
        <w:t>5</w:t>
      </w:r>
      <w:r w:rsidRPr="007B51A1">
        <w:rPr>
          <w:rFonts w:ascii="Times New Roman" w:hAnsi="Times New Roman"/>
          <w:sz w:val="24"/>
          <w:szCs w:val="24"/>
        </w:rPr>
        <w:t xml:space="preserve">. Администрация вправе отказаться от проведения аукциона в любое время, но не </w:t>
      </w:r>
      <w:proofErr w:type="gramStart"/>
      <w:r w:rsidRPr="007B51A1">
        <w:rPr>
          <w:rFonts w:ascii="Times New Roman" w:hAnsi="Times New Roman"/>
          <w:sz w:val="24"/>
          <w:szCs w:val="24"/>
        </w:rPr>
        <w:t>позднее</w:t>
      </w:r>
      <w:proofErr w:type="gramEnd"/>
      <w:r w:rsidRPr="007B51A1">
        <w:rPr>
          <w:rFonts w:ascii="Times New Roman" w:hAnsi="Times New Roman"/>
          <w:sz w:val="24"/>
          <w:szCs w:val="24"/>
        </w:rPr>
        <w:t xml:space="preserve"> чем за 7 дней до наступления даты его проведения, о чем в письменном виде извещает претендентов не позднее рабочего дня, следующего после дня принятия данного решения, путём направления заказного почтового отправления по адресу, указанному в заявке, либо путём вручения претенденту (его уполномоченному представителю) соответствующего извещения. </w:t>
      </w:r>
    </w:p>
    <w:p w:rsidR="00680DD6" w:rsidRPr="007B51A1" w:rsidRDefault="00680DD6" w:rsidP="00BA0C5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Администрация </w:t>
      </w:r>
      <w:r w:rsidR="00233D57" w:rsidRPr="007B51A1">
        <w:rPr>
          <w:rFonts w:ascii="Times New Roman" w:hAnsi="Times New Roman"/>
          <w:sz w:val="24"/>
          <w:szCs w:val="24"/>
        </w:rPr>
        <w:t xml:space="preserve">обеспечивает размещение информации </w:t>
      </w:r>
      <w:proofErr w:type="gramStart"/>
      <w:r w:rsidR="00233D57" w:rsidRPr="007B51A1">
        <w:rPr>
          <w:rFonts w:ascii="Times New Roman" w:hAnsi="Times New Roman"/>
          <w:sz w:val="24"/>
          <w:szCs w:val="24"/>
        </w:rPr>
        <w:t xml:space="preserve">об отказе от проведения аукциона </w:t>
      </w:r>
      <w:r w:rsidRPr="007B51A1">
        <w:rPr>
          <w:rFonts w:ascii="Times New Roman" w:hAnsi="Times New Roman"/>
          <w:sz w:val="24"/>
          <w:szCs w:val="24"/>
        </w:rPr>
        <w:t>на официальном сайте городского округа в сети интернет</w:t>
      </w:r>
      <w:r w:rsidR="00233D57" w:rsidRPr="007B51A1">
        <w:rPr>
          <w:rFonts w:ascii="Times New Roman" w:hAnsi="Times New Roman"/>
          <w:sz w:val="24"/>
          <w:szCs w:val="24"/>
        </w:rPr>
        <w:t xml:space="preserve"> в течение</w:t>
      </w:r>
      <w:proofErr w:type="gramEnd"/>
      <w:r w:rsidR="00233D57" w:rsidRPr="007B51A1">
        <w:rPr>
          <w:rFonts w:ascii="Times New Roman" w:hAnsi="Times New Roman"/>
          <w:sz w:val="24"/>
          <w:szCs w:val="24"/>
        </w:rPr>
        <w:t xml:space="preserve"> 7 рабочих дней со дня принятия решения об отказе от проведения аукциона. Последствия отказа от проведения аукциона определяются в соответствии с гражданским законодательством Российской Федерации. </w:t>
      </w:r>
    </w:p>
    <w:p w:rsidR="00680DD6" w:rsidRPr="007B51A1" w:rsidRDefault="00233D57" w:rsidP="00BA0C5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</w:t>
      </w:r>
      <w:r w:rsidR="00680DD6" w:rsidRPr="007B51A1">
        <w:rPr>
          <w:rFonts w:ascii="Times New Roman" w:hAnsi="Times New Roman"/>
          <w:sz w:val="24"/>
          <w:szCs w:val="24"/>
        </w:rPr>
        <w:t>.</w:t>
      </w:r>
      <w:r w:rsidR="00ED71FA">
        <w:rPr>
          <w:rFonts w:ascii="Times New Roman" w:hAnsi="Times New Roman"/>
          <w:sz w:val="24"/>
          <w:szCs w:val="24"/>
        </w:rPr>
        <w:t>16</w:t>
      </w:r>
      <w:r w:rsidRPr="007B51A1">
        <w:rPr>
          <w:rFonts w:ascii="Times New Roman" w:hAnsi="Times New Roman"/>
          <w:sz w:val="24"/>
          <w:szCs w:val="24"/>
        </w:rPr>
        <w:t xml:space="preserve">. Заявки и документы, представленные в соответствии с пунктом </w:t>
      </w:r>
      <w:r w:rsidR="004B51A0" w:rsidRPr="007B51A1">
        <w:rPr>
          <w:rFonts w:ascii="Times New Roman" w:hAnsi="Times New Roman"/>
          <w:sz w:val="24"/>
          <w:szCs w:val="24"/>
        </w:rPr>
        <w:t>2.11.</w:t>
      </w:r>
      <w:r w:rsidRPr="007B51A1">
        <w:rPr>
          <w:rFonts w:ascii="Times New Roman" w:hAnsi="Times New Roman"/>
          <w:sz w:val="24"/>
          <w:szCs w:val="24"/>
        </w:rPr>
        <w:t xml:space="preserve"> настоящего Положения, рассматриваются Комиссией. По результатам рассмотрения Комиссия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рассмотрения заявок на участие в аукционе. </w:t>
      </w:r>
    </w:p>
    <w:p w:rsidR="00680DD6" w:rsidRPr="007B51A1" w:rsidRDefault="00233D57" w:rsidP="00BA0C5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В протоколе приводится перечень всех принятых заявок с указанием имен (наименований) претендентов; перечень отозванных заявок; имена (наименования) претендентов, признанных участниками аукциона; имена (наименования) претендентов, которым отказано в допуске к участию в аукционе с указанием оснований такого отказа. </w:t>
      </w:r>
    </w:p>
    <w:p w:rsidR="00680DD6" w:rsidRPr="007B51A1" w:rsidRDefault="00233D57" w:rsidP="00BA0C5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Протокол рассмотрения заявок подлежит размещению продавцом на </w:t>
      </w:r>
      <w:r w:rsidR="00680DD6" w:rsidRPr="007B51A1">
        <w:rPr>
          <w:rFonts w:ascii="Times New Roman" w:hAnsi="Times New Roman"/>
          <w:sz w:val="24"/>
          <w:szCs w:val="24"/>
        </w:rPr>
        <w:t xml:space="preserve">официальном сайте городского округа в сети интернет </w:t>
      </w:r>
      <w:r w:rsidRPr="007B51A1">
        <w:rPr>
          <w:rFonts w:ascii="Times New Roman" w:hAnsi="Times New Roman"/>
          <w:sz w:val="24"/>
          <w:szCs w:val="24"/>
        </w:rPr>
        <w:t xml:space="preserve">в течение рабочего дня, следующего за днём его подписания. </w:t>
      </w:r>
    </w:p>
    <w:p w:rsidR="00680DD6" w:rsidRPr="007B51A1" w:rsidRDefault="00680DD6" w:rsidP="00BA0C5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2.</w:t>
      </w:r>
      <w:r w:rsidR="004B51A0" w:rsidRPr="007B51A1">
        <w:rPr>
          <w:rFonts w:ascii="Times New Roman" w:hAnsi="Times New Roman"/>
          <w:sz w:val="24"/>
          <w:szCs w:val="24"/>
        </w:rPr>
        <w:t>1</w:t>
      </w:r>
      <w:r w:rsidR="00ED71FA">
        <w:rPr>
          <w:rFonts w:ascii="Times New Roman" w:hAnsi="Times New Roman"/>
          <w:sz w:val="24"/>
          <w:szCs w:val="24"/>
        </w:rPr>
        <w:t>7</w:t>
      </w:r>
      <w:r w:rsidR="00233D57" w:rsidRPr="007B51A1">
        <w:rPr>
          <w:rFonts w:ascii="Times New Roman" w:hAnsi="Times New Roman"/>
          <w:sz w:val="24"/>
          <w:szCs w:val="24"/>
        </w:rPr>
        <w:t xml:space="preserve">. Комиссия отказывает претенденту в участии в аукционе в следующих случаях: </w:t>
      </w:r>
    </w:p>
    <w:p w:rsidR="00680DD6" w:rsidRPr="007B51A1" w:rsidRDefault="00233D57" w:rsidP="00BA0C5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1)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Федерации, настоящему Положению; </w:t>
      </w:r>
    </w:p>
    <w:p w:rsidR="004B51A0" w:rsidRPr="007B51A1" w:rsidRDefault="00233D57" w:rsidP="00BA0C5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2) заявка подана лицом, не уполномоченным претендентом на осуществление таких действий</w:t>
      </w:r>
      <w:r w:rsidR="004B51A0" w:rsidRPr="007B51A1">
        <w:rPr>
          <w:rFonts w:ascii="Times New Roman" w:hAnsi="Times New Roman"/>
          <w:sz w:val="24"/>
          <w:szCs w:val="24"/>
        </w:rPr>
        <w:t>;</w:t>
      </w:r>
    </w:p>
    <w:p w:rsidR="00680DD6" w:rsidRPr="007B51A1" w:rsidRDefault="004B51A0" w:rsidP="00BA0C5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3) отсутст</w:t>
      </w:r>
      <w:r w:rsidR="000F7DD9" w:rsidRPr="007B51A1">
        <w:rPr>
          <w:rFonts w:ascii="Times New Roman" w:hAnsi="Times New Roman"/>
          <w:sz w:val="24"/>
          <w:szCs w:val="24"/>
        </w:rPr>
        <w:t>вует зачисление задатка на счет</w:t>
      </w:r>
      <w:r w:rsidRPr="007B51A1">
        <w:rPr>
          <w:rFonts w:ascii="Times New Roman" w:hAnsi="Times New Roman"/>
          <w:sz w:val="24"/>
          <w:szCs w:val="24"/>
        </w:rPr>
        <w:t xml:space="preserve"> администрации на день, следующий </w:t>
      </w:r>
      <w:r w:rsidR="000F7DD9" w:rsidRPr="007B51A1">
        <w:rPr>
          <w:rFonts w:ascii="Times New Roman" w:hAnsi="Times New Roman"/>
          <w:sz w:val="24"/>
          <w:szCs w:val="24"/>
        </w:rPr>
        <w:t xml:space="preserve">за днем </w:t>
      </w:r>
      <w:r w:rsidRPr="007B51A1">
        <w:rPr>
          <w:rFonts w:ascii="Times New Roman" w:hAnsi="Times New Roman"/>
          <w:sz w:val="24"/>
          <w:szCs w:val="24"/>
        </w:rPr>
        <w:t>окончания приема заявок.</w:t>
      </w:r>
      <w:r w:rsidR="00233D57" w:rsidRPr="007B51A1">
        <w:rPr>
          <w:rFonts w:ascii="Times New Roman" w:hAnsi="Times New Roman"/>
          <w:sz w:val="24"/>
          <w:szCs w:val="24"/>
        </w:rPr>
        <w:t xml:space="preserve"> </w:t>
      </w:r>
    </w:p>
    <w:p w:rsidR="00680DD6" w:rsidRPr="007B51A1" w:rsidRDefault="00233D57" w:rsidP="00BA0C5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Перечень оснований отказа претенденту в участии в аукционе, установленный настоящим пунктом, является исчерпывающим. </w:t>
      </w:r>
    </w:p>
    <w:p w:rsidR="004B51A0" w:rsidRPr="007B51A1" w:rsidRDefault="00ED71FA" w:rsidP="00BA0C5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</w:t>
      </w:r>
      <w:r w:rsidR="00233D57" w:rsidRPr="007B51A1">
        <w:rPr>
          <w:rFonts w:ascii="Times New Roman" w:hAnsi="Times New Roman"/>
          <w:sz w:val="24"/>
          <w:szCs w:val="24"/>
        </w:rPr>
        <w:t xml:space="preserve">. Претенденты, признанные участниками аукциона, а также претенденты, не допущенные к участию в аукционе, уведомляются об этом путем вручения им под расписку соответствующего уведомления либо путем направления такого уведомления заказным почтовым отправлением не позднее рабочего дня, следующего за днем подписания протокола о признании претендентов участниками аукциона. </w:t>
      </w:r>
    </w:p>
    <w:p w:rsidR="00680DD6" w:rsidRPr="007B51A1" w:rsidRDefault="00233D57" w:rsidP="00BA0C5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</w:t>
      </w:r>
      <w:r w:rsidR="004B51A0" w:rsidRPr="007B51A1">
        <w:rPr>
          <w:rFonts w:ascii="Times New Roman" w:hAnsi="Times New Roman"/>
          <w:sz w:val="24"/>
          <w:szCs w:val="24"/>
        </w:rPr>
        <w:t>.</w:t>
      </w:r>
      <w:r w:rsidR="00ED71FA">
        <w:rPr>
          <w:rFonts w:ascii="Times New Roman" w:hAnsi="Times New Roman"/>
          <w:sz w:val="24"/>
          <w:szCs w:val="24"/>
        </w:rPr>
        <w:t>19</w:t>
      </w:r>
      <w:r w:rsidRPr="007B51A1">
        <w:rPr>
          <w:rFonts w:ascii="Times New Roman" w:hAnsi="Times New Roman"/>
          <w:sz w:val="24"/>
          <w:szCs w:val="24"/>
        </w:rPr>
        <w:t xml:space="preserve">. Лицо приобретает статус участника аукциона со дня подписания протокола рассмотрения заявок на участие в аукционе. </w:t>
      </w:r>
    </w:p>
    <w:p w:rsidR="00680DD6" w:rsidRPr="007B51A1" w:rsidRDefault="00680DD6" w:rsidP="00BA0C5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2.</w:t>
      </w:r>
      <w:r w:rsidR="00ED71FA">
        <w:rPr>
          <w:rFonts w:ascii="Times New Roman" w:hAnsi="Times New Roman"/>
          <w:sz w:val="24"/>
          <w:szCs w:val="24"/>
        </w:rPr>
        <w:t>20</w:t>
      </w:r>
      <w:r w:rsidRPr="007B51A1">
        <w:rPr>
          <w:rFonts w:ascii="Times New Roman" w:hAnsi="Times New Roman"/>
          <w:sz w:val="24"/>
          <w:szCs w:val="24"/>
        </w:rPr>
        <w:t>.</w:t>
      </w:r>
      <w:r w:rsidR="00233D57" w:rsidRPr="007B51A1">
        <w:rPr>
          <w:rFonts w:ascii="Times New Roman" w:hAnsi="Times New Roman"/>
          <w:sz w:val="24"/>
          <w:szCs w:val="24"/>
        </w:rPr>
        <w:t xml:space="preserve"> Со дня размещения (опубликования) информационного сообщения до даты проведения аукциона </w:t>
      </w:r>
      <w:r w:rsidRPr="007B51A1">
        <w:rPr>
          <w:rFonts w:ascii="Times New Roman" w:hAnsi="Times New Roman"/>
          <w:sz w:val="24"/>
          <w:szCs w:val="24"/>
        </w:rPr>
        <w:t>администрация</w:t>
      </w:r>
      <w:r w:rsidR="00233D57" w:rsidRPr="007B51A1">
        <w:rPr>
          <w:rFonts w:ascii="Times New Roman" w:hAnsi="Times New Roman"/>
          <w:sz w:val="24"/>
          <w:szCs w:val="24"/>
        </w:rPr>
        <w:t xml:space="preserve"> предоставляет каждому заинтересованному лицу возможность осмотра </w:t>
      </w:r>
      <w:r w:rsidRPr="007B51A1">
        <w:rPr>
          <w:rFonts w:ascii="Times New Roman" w:hAnsi="Times New Roman"/>
          <w:sz w:val="24"/>
          <w:szCs w:val="24"/>
        </w:rPr>
        <w:t>объектов</w:t>
      </w:r>
      <w:r w:rsidR="00233D57" w:rsidRPr="007B51A1">
        <w:rPr>
          <w:rFonts w:ascii="Times New Roman" w:hAnsi="Times New Roman"/>
          <w:sz w:val="24"/>
          <w:szCs w:val="24"/>
        </w:rPr>
        <w:t xml:space="preserve">, выставленных на аукцион. </w:t>
      </w:r>
    </w:p>
    <w:p w:rsidR="00680DD6" w:rsidRPr="007B51A1" w:rsidRDefault="00680DD6" w:rsidP="00BA0C5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2.</w:t>
      </w:r>
      <w:r w:rsidR="00ED71FA">
        <w:rPr>
          <w:rFonts w:ascii="Times New Roman" w:hAnsi="Times New Roman"/>
          <w:sz w:val="24"/>
          <w:szCs w:val="24"/>
        </w:rPr>
        <w:t>21</w:t>
      </w:r>
      <w:r w:rsidR="00233D57" w:rsidRPr="007B51A1">
        <w:rPr>
          <w:rFonts w:ascii="Times New Roman" w:hAnsi="Times New Roman"/>
          <w:sz w:val="24"/>
          <w:szCs w:val="24"/>
        </w:rPr>
        <w:t xml:space="preserve">. Аукцион проводится в следующем порядке: </w:t>
      </w:r>
    </w:p>
    <w:p w:rsidR="007B2B93" w:rsidRPr="007B51A1" w:rsidRDefault="00233D57" w:rsidP="00BA0C5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1) аукцион ведет аукциони</w:t>
      </w:r>
      <w:proofErr w:type="gramStart"/>
      <w:r w:rsidRPr="007B51A1">
        <w:rPr>
          <w:rFonts w:ascii="Times New Roman" w:hAnsi="Times New Roman"/>
          <w:sz w:val="24"/>
          <w:szCs w:val="24"/>
        </w:rPr>
        <w:t>ст в пр</w:t>
      </w:r>
      <w:proofErr w:type="gramEnd"/>
      <w:r w:rsidRPr="007B51A1">
        <w:rPr>
          <w:rFonts w:ascii="Times New Roman" w:hAnsi="Times New Roman"/>
          <w:sz w:val="24"/>
          <w:szCs w:val="24"/>
        </w:rPr>
        <w:t>исутствии иных членов Комиссии. Председатель Комиссии обеспечивает порядок при проведен</w:t>
      </w:r>
      <w:proofErr w:type="gramStart"/>
      <w:r w:rsidRPr="007B51A1">
        <w:rPr>
          <w:rFonts w:ascii="Times New Roman" w:hAnsi="Times New Roman"/>
          <w:sz w:val="24"/>
          <w:szCs w:val="24"/>
        </w:rPr>
        <w:t>ии ау</w:t>
      </w:r>
      <w:proofErr w:type="gramEnd"/>
      <w:r w:rsidRPr="007B51A1">
        <w:rPr>
          <w:rFonts w:ascii="Times New Roman" w:hAnsi="Times New Roman"/>
          <w:sz w:val="24"/>
          <w:szCs w:val="24"/>
        </w:rPr>
        <w:t>кциона;</w:t>
      </w:r>
    </w:p>
    <w:p w:rsidR="00680DD6" w:rsidRPr="007B51A1" w:rsidRDefault="00680DD6" w:rsidP="00680D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2) участникам аукциона выдаются пронумерованные карточки участника аукциона (далее - карточки); </w:t>
      </w:r>
    </w:p>
    <w:p w:rsidR="00680DD6" w:rsidRPr="007B51A1" w:rsidRDefault="00680DD6" w:rsidP="00680D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lastRenderedPageBreak/>
        <w:t>3) аукцион начинается с объявления председателем Комиссии об открыт</w:t>
      </w:r>
      <w:proofErr w:type="gramStart"/>
      <w:r w:rsidRPr="007B51A1">
        <w:rPr>
          <w:rFonts w:ascii="Times New Roman" w:hAnsi="Times New Roman"/>
          <w:sz w:val="24"/>
          <w:szCs w:val="24"/>
        </w:rPr>
        <w:t>ии ау</w:t>
      </w:r>
      <w:proofErr w:type="gramEnd"/>
      <w:r w:rsidRPr="007B51A1">
        <w:rPr>
          <w:rFonts w:ascii="Times New Roman" w:hAnsi="Times New Roman"/>
          <w:sz w:val="24"/>
          <w:szCs w:val="24"/>
        </w:rPr>
        <w:t xml:space="preserve">кциона; </w:t>
      </w:r>
    </w:p>
    <w:p w:rsidR="00680DD6" w:rsidRPr="007B51A1" w:rsidRDefault="00680DD6" w:rsidP="00680D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4) после открытия аукциона аукционистом оглашаются наименование имущества, основные его характеристики, начальная цена продажи и «шаг аукциона»;</w:t>
      </w:r>
    </w:p>
    <w:p w:rsidR="00680DD6" w:rsidRPr="007B51A1" w:rsidRDefault="00680DD6" w:rsidP="00680D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5)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680DD6" w:rsidRPr="007B51A1" w:rsidRDefault="00680DD6" w:rsidP="00680D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6)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7B51A1">
        <w:rPr>
          <w:rFonts w:ascii="Times New Roman" w:hAnsi="Times New Roman"/>
          <w:sz w:val="24"/>
          <w:szCs w:val="24"/>
        </w:rPr>
        <w:t>заявляется</w:t>
      </w:r>
      <w:proofErr w:type="gramEnd"/>
      <w:r w:rsidRPr="007B51A1">
        <w:rPr>
          <w:rFonts w:ascii="Times New Roman" w:hAnsi="Times New Roman"/>
          <w:sz w:val="24"/>
          <w:szCs w:val="24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7B51A1">
        <w:rPr>
          <w:rFonts w:ascii="Times New Roman" w:hAnsi="Times New Roman"/>
          <w:sz w:val="24"/>
          <w:szCs w:val="24"/>
        </w:rPr>
        <w:t>заявляется</w:t>
      </w:r>
      <w:proofErr w:type="gramEnd"/>
      <w:r w:rsidRPr="007B51A1">
        <w:rPr>
          <w:rFonts w:ascii="Times New Roman" w:hAnsi="Times New Roman"/>
          <w:sz w:val="24"/>
          <w:szCs w:val="24"/>
        </w:rPr>
        <w:t xml:space="preserve"> участниками аукциона путем поднятия карточек и ее оглашения; </w:t>
      </w:r>
    </w:p>
    <w:p w:rsidR="00680DD6" w:rsidRPr="007B51A1" w:rsidRDefault="00680DD6" w:rsidP="00680D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7)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</w:t>
      </w:r>
    </w:p>
    <w:p w:rsidR="00680DD6" w:rsidRPr="007B51A1" w:rsidRDefault="00680DD6" w:rsidP="00680D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 </w:t>
      </w:r>
    </w:p>
    <w:p w:rsidR="00680DD6" w:rsidRPr="007B51A1" w:rsidRDefault="00680DD6" w:rsidP="00680D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8) по завершен</w:t>
      </w:r>
      <w:proofErr w:type="gramStart"/>
      <w:r w:rsidRPr="007B51A1">
        <w:rPr>
          <w:rFonts w:ascii="Times New Roman" w:hAnsi="Times New Roman"/>
          <w:sz w:val="24"/>
          <w:szCs w:val="24"/>
        </w:rPr>
        <w:t>ии ау</w:t>
      </w:r>
      <w:proofErr w:type="gramEnd"/>
      <w:r w:rsidRPr="007B51A1">
        <w:rPr>
          <w:rFonts w:ascii="Times New Roman" w:hAnsi="Times New Roman"/>
          <w:sz w:val="24"/>
          <w:szCs w:val="24"/>
        </w:rPr>
        <w:t xml:space="preserve"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 </w:t>
      </w:r>
    </w:p>
    <w:p w:rsidR="00680DD6" w:rsidRPr="007B51A1" w:rsidRDefault="00680DD6" w:rsidP="00680D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9) цена имущества, предложенная победителем аукциона, заносится в протокол о результатах аукциона, составляемый в 2</w:t>
      </w:r>
      <w:r w:rsidR="00ED71FA">
        <w:rPr>
          <w:rFonts w:ascii="Times New Roman" w:hAnsi="Times New Roman"/>
          <w:sz w:val="24"/>
          <w:szCs w:val="24"/>
        </w:rPr>
        <w:t>-х</w:t>
      </w:r>
      <w:r w:rsidRPr="007B51A1">
        <w:rPr>
          <w:rFonts w:ascii="Times New Roman" w:hAnsi="Times New Roman"/>
          <w:sz w:val="24"/>
          <w:szCs w:val="24"/>
        </w:rPr>
        <w:t xml:space="preserve"> экземплярах. </w:t>
      </w:r>
    </w:p>
    <w:p w:rsidR="00680DD6" w:rsidRPr="007B51A1" w:rsidRDefault="00680DD6" w:rsidP="00680D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Если при проведении аукциона Комиссией проводились фотографирование, ауди</w:t>
      </w:r>
      <w:proofErr w:type="gramStart"/>
      <w:r w:rsidRPr="007B51A1">
        <w:rPr>
          <w:rFonts w:ascii="Times New Roman" w:hAnsi="Times New Roman"/>
          <w:sz w:val="24"/>
          <w:szCs w:val="24"/>
        </w:rPr>
        <w:t>о-</w:t>
      </w:r>
      <w:proofErr w:type="gramEnd"/>
      <w:r w:rsidRPr="007B51A1">
        <w:rPr>
          <w:rFonts w:ascii="Times New Roman" w:hAnsi="Times New Roman"/>
          <w:sz w:val="24"/>
          <w:szCs w:val="24"/>
        </w:rPr>
        <w:t xml:space="preserve"> и (или) видеозапись, то об этом делается отметка в протоколе. В этом случае материалы фотографирования, ауди</w:t>
      </w:r>
      <w:proofErr w:type="gramStart"/>
      <w:r w:rsidRPr="007B51A1">
        <w:rPr>
          <w:rFonts w:ascii="Times New Roman" w:hAnsi="Times New Roman"/>
          <w:sz w:val="24"/>
          <w:szCs w:val="24"/>
        </w:rPr>
        <w:t>о-</w:t>
      </w:r>
      <w:proofErr w:type="gramEnd"/>
      <w:r w:rsidRPr="007B51A1">
        <w:rPr>
          <w:rFonts w:ascii="Times New Roman" w:hAnsi="Times New Roman"/>
          <w:sz w:val="24"/>
          <w:szCs w:val="24"/>
        </w:rPr>
        <w:t xml:space="preserve"> и (или) видеозаписи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аукционистом и председателем Комиссии; </w:t>
      </w:r>
    </w:p>
    <w:p w:rsidR="00680DD6" w:rsidRPr="007B51A1" w:rsidRDefault="00680DD6" w:rsidP="00680D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10) если после троекратного объявления начальной цены продажи ни один из участников аукциона не поднял карточку, аукцион признается несостоявшимся. В случае признания аукциона </w:t>
      </w:r>
      <w:proofErr w:type="gramStart"/>
      <w:r w:rsidRPr="007B51A1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7B51A1">
        <w:rPr>
          <w:rFonts w:ascii="Times New Roman" w:hAnsi="Times New Roman"/>
          <w:sz w:val="24"/>
          <w:szCs w:val="24"/>
        </w:rPr>
        <w:t xml:space="preserve"> Комиссия в тот же день составляет соответствующий протокол, подписываемый всеми членами Комиссии, присутствующими на заседании. </w:t>
      </w:r>
    </w:p>
    <w:p w:rsidR="00680DD6" w:rsidRPr="007B51A1" w:rsidRDefault="004B51A0" w:rsidP="00680D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2.2</w:t>
      </w:r>
      <w:r w:rsidR="00ED71FA">
        <w:rPr>
          <w:rFonts w:ascii="Times New Roman" w:hAnsi="Times New Roman"/>
          <w:sz w:val="24"/>
          <w:szCs w:val="24"/>
        </w:rPr>
        <w:t>2</w:t>
      </w:r>
      <w:r w:rsidRPr="007B51A1">
        <w:rPr>
          <w:rFonts w:ascii="Times New Roman" w:hAnsi="Times New Roman"/>
          <w:sz w:val="24"/>
          <w:szCs w:val="24"/>
        </w:rPr>
        <w:t xml:space="preserve">. </w:t>
      </w:r>
      <w:r w:rsidR="00680DD6" w:rsidRPr="007B51A1">
        <w:rPr>
          <w:rFonts w:ascii="Times New Roman" w:hAnsi="Times New Roman"/>
          <w:sz w:val="24"/>
          <w:szCs w:val="24"/>
        </w:rPr>
        <w:t xml:space="preserve">Лицо, приобретшее статус участника аукциона, вправе участвовать в аукционе самостоятельно или через своих представителей. </w:t>
      </w:r>
    </w:p>
    <w:p w:rsidR="00680DD6" w:rsidRPr="007B51A1" w:rsidRDefault="004B51A0" w:rsidP="00680D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2.2</w:t>
      </w:r>
      <w:r w:rsidR="00ED71FA">
        <w:rPr>
          <w:rFonts w:ascii="Times New Roman" w:hAnsi="Times New Roman"/>
          <w:sz w:val="24"/>
          <w:szCs w:val="24"/>
        </w:rPr>
        <w:t>3</w:t>
      </w:r>
      <w:r w:rsidR="00680DD6" w:rsidRPr="007B51A1">
        <w:rPr>
          <w:rFonts w:ascii="Times New Roman" w:hAnsi="Times New Roman"/>
          <w:sz w:val="24"/>
          <w:szCs w:val="24"/>
        </w:rPr>
        <w:t xml:space="preserve">. Победителем аукциона признается лицо, предложившее наиболее высокую цену за предмет аукциона. </w:t>
      </w:r>
    </w:p>
    <w:p w:rsidR="00680DD6" w:rsidRPr="007B51A1" w:rsidRDefault="004B51A0" w:rsidP="00680D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2.2</w:t>
      </w:r>
      <w:r w:rsidR="00ED71FA">
        <w:rPr>
          <w:rFonts w:ascii="Times New Roman" w:hAnsi="Times New Roman"/>
          <w:sz w:val="24"/>
          <w:szCs w:val="24"/>
        </w:rPr>
        <w:t>4</w:t>
      </w:r>
      <w:r w:rsidRPr="007B51A1">
        <w:rPr>
          <w:rFonts w:ascii="Times New Roman" w:hAnsi="Times New Roman"/>
          <w:sz w:val="24"/>
          <w:szCs w:val="24"/>
        </w:rPr>
        <w:t>.</w:t>
      </w:r>
      <w:r w:rsidR="00680DD6" w:rsidRPr="007B51A1">
        <w:rPr>
          <w:rFonts w:ascii="Times New Roman" w:hAnsi="Times New Roman"/>
          <w:sz w:val="24"/>
          <w:szCs w:val="24"/>
        </w:rPr>
        <w:t xml:space="preserve"> Результаты аукциона оформляются в день его проведения протоколом о результатах аукциона по продаже объектов, в котором указывается победитель аукциона и предложенная им (его представителем) цена продажи жилого помещения.</w:t>
      </w:r>
    </w:p>
    <w:p w:rsidR="00680DD6" w:rsidRPr="007B51A1" w:rsidRDefault="004B51A0" w:rsidP="00680D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2.2</w:t>
      </w:r>
      <w:r w:rsidR="00ED71FA">
        <w:rPr>
          <w:rFonts w:ascii="Times New Roman" w:hAnsi="Times New Roman"/>
          <w:sz w:val="24"/>
          <w:szCs w:val="24"/>
        </w:rPr>
        <w:t>5</w:t>
      </w:r>
      <w:r w:rsidRPr="007B51A1">
        <w:rPr>
          <w:rFonts w:ascii="Times New Roman" w:hAnsi="Times New Roman"/>
          <w:sz w:val="24"/>
          <w:szCs w:val="24"/>
        </w:rPr>
        <w:t>.</w:t>
      </w:r>
      <w:r w:rsidR="00680DD6" w:rsidRPr="007B51A1">
        <w:rPr>
          <w:rFonts w:ascii="Times New Roman" w:hAnsi="Times New Roman"/>
          <w:sz w:val="24"/>
          <w:szCs w:val="24"/>
        </w:rPr>
        <w:t xml:space="preserve"> Результаты аукциона оформляются протоколом Комиссии, который подписывается всеми членами Комиссии, присутствующими на заседании, и победителем аукциона. </w:t>
      </w:r>
    </w:p>
    <w:p w:rsidR="00680DD6" w:rsidRPr="007B51A1" w:rsidRDefault="004B51A0" w:rsidP="00680D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2.2</w:t>
      </w:r>
      <w:r w:rsidR="00ED71FA">
        <w:rPr>
          <w:rFonts w:ascii="Times New Roman" w:hAnsi="Times New Roman"/>
          <w:sz w:val="24"/>
          <w:szCs w:val="24"/>
        </w:rPr>
        <w:t>6</w:t>
      </w:r>
      <w:r w:rsidRPr="007B51A1">
        <w:rPr>
          <w:rFonts w:ascii="Times New Roman" w:hAnsi="Times New Roman"/>
          <w:sz w:val="24"/>
          <w:szCs w:val="24"/>
        </w:rPr>
        <w:t>.</w:t>
      </w:r>
      <w:r w:rsidR="00680DD6" w:rsidRPr="007B51A1">
        <w:rPr>
          <w:rFonts w:ascii="Times New Roman" w:hAnsi="Times New Roman"/>
          <w:sz w:val="24"/>
          <w:szCs w:val="24"/>
        </w:rPr>
        <w:t xml:space="preserve"> Протокол о результатах аукциона по продаже жилых помещений является документом, удостоверяющим право победителя аукциона на заключение договора</w:t>
      </w:r>
      <w:r w:rsidR="00680DD6" w:rsidRPr="007B51A1">
        <w:t xml:space="preserve"> </w:t>
      </w:r>
      <w:r w:rsidR="00680DD6" w:rsidRPr="007B51A1">
        <w:rPr>
          <w:rFonts w:ascii="Times New Roman" w:hAnsi="Times New Roman"/>
          <w:sz w:val="24"/>
          <w:szCs w:val="24"/>
        </w:rPr>
        <w:t xml:space="preserve">купли-продажи жилого помещения, и оформляется в двух экземплярах, один из которых остается в администрации, другой выдается победителю аукциона. </w:t>
      </w:r>
    </w:p>
    <w:p w:rsidR="00680DD6" w:rsidRPr="007B51A1" w:rsidRDefault="004B51A0" w:rsidP="00680D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2.2</w:t>
      </w:r>
      <w:r w:rsidR="00ED71FA">
        <w:rPr>
          <w:rFonts w:ascii="Times New Roman" w:hAnsi="Times New Roman"/>
          <w:sz w:val="24"/>
          <w:szCs w:val="24"/>
        </w:rPr>
        <w:t>7</w:t>
      </w:r>
      <w:r w:rsidRPr="007B51A1">
        <w:rPr>
          <w:rFonts w:ascii="Times New Roman" w:hAnsi="Times New Roman"/>
          <w:sz w:val="24"/>
          <w:szCs w:val="24"/>
        </w:rPr>
        <w:t>.</w:t>
      </w:r>
      <w:r w:rsidR="00680DD6" w:rsidRPr="007B51A1">
        <w:rPr>
          <w:rFonts w:ascii="Times New Roman" w:hAnsi="Times New Roman"/>
          <w:sz w:val="24"/>
          <w:szCs w:val="24"/>
        </w:rPr>
        <w:t xml:space="preserve"> Информация о результатах аукциона подлежит размещению на официальном сайте городского округа в сети интернет не позднее рабочего дня, следующего за днем подписания протокола о результатах аукциона. </w:t>
      </w:r>
    </w:p>
    <w:p w:rsidR="00561222" w:rsidRPr="007B51A1" w:rsidRDefault="00ED71FA" w:rsidP="00680D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2.28</w:t>
      </w:r>
      <w:r w:rsidR="004B51A0" w:rsidRPr="007B51A1">
        <w:rPr>
          <w:rFonts w:ascii="Times New Roman" w:hAnsi="Times New Roman"/>
          <w:sz w:val="24"/>
          <w:szCs w:val="24"/>
        </w:rPr>
        <w:t>.</w:t>
      </w:r>
      <w:r w:rsidR="00680DD6" w:rsidRPr="007B51A1">
        <w:rPr>
          <w:rFonts w:ascii="Times New Roman" w:hAnsi="Times New Roman"/>
          <w:sz w:val="24"/>
          <w:szCs w:val="24"/>
        </w:rPr>
        <w:t xml:space="preserve"> Аукцион признается несостоявшимся в случаях если: </w:t>
      </w:r>
    </w:p>
    <w:p w:rsidR="00561222" w:rsidRPr="007B51A1" w:rsidRDefault="00680DD6" w:rsidP="00680D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lastRenderedPageBreak/>
        <w:t xml:space="preserve">1) не подано ни одной заявки на участие в аукционе либо подана только одна заявка; </w:t>
      </w:r>
    </w:p>
    <w:p w:rsidR="00561222" w:rsidRPr="007B51A1" w:rsidRDefault="00680DD6" w:rsidP="00680D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2) к участию в аукционе допущен только один</w:t>
      </w:r>
      <w:r w:rsidR="00561222" w:rsidRPr="007B51A1">
        <w:rPr>
          <w:rFonts w:ascii="Times New Roman" w:hAnsi="Times New Roman"/>
          <w:sz w:val="24"/>
          <w:szCs w:val="24"/>
        </w:rPr>
        <w:t xml:space="preserve"> участник или никто не допущен;</w:t>
      </w:r>
    </w:p>
    <w:p w:rsidR="00561222" w:rsidRPr="007B51A1" w:rsidRDefault="00680DD6" w:rsidP="00680D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3) на аукцион не явился ни один из участников аукциона (их представителей) или явился только один участник (его представитель); </w:t>
      </w:r>
    </w:p>
    <w:p w:rsidR="00561222" w:rsidRPr="007B51A1" w:rsidRDefault="00680DD6" w:rsidP="00680D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 xml:space="preserve">4) после троекратного объявления начальной цены продажи ни один из участников не заявил о повышении цены. </w:t>
      </w:r>
    </w:p>
    <w:p w:rsidR="00561222" w:rsidRPr="007B51A1" w:rsidRDefault="004B51A0" w:rsidP="00680D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2.</w:t>
      </w:r>
      <w:r w:rsidR="00ED71FA">
        <w:rPr>
          <w:rFonts w:ascii="Times New Roman" w:hAnsi="Times New Roman"/>
          <w:sz w:val="24"/>
          <w:szCs w:val="24"/>
        </w:rPr>
        <w:t>29</w:t>
      </w:r>
      <w:r w:rsidRPr="007B51A1">
        <w:rPr>
          <w:rFonts w:ascii="Times New Roman" w:hAnsi="Times New Roman"/>
          <w:sz w:val="24"/>
          <w:szCs w:val="24"/>
        </w:rPr>
        <w:t>.</w:t>
      </w:r>
      <w:r w:rsidR="00680DD6" w:rsidRPr="007B51A1">
        <w:rPr>
          <w:rFonts w:ascii="Times New Roman" w:hAnsi="Times New Roman"/>
          <w:sz w:val="24"/>
          <w:szCs w:val="24"/>
        </w:rPr>
        <w:t xml:space="preserve"> В случае если аукцион признан несостоявшимся по причине подачи единственной заявки на участие в </w:t>
      </w:r>
      <w:proofErr w:type="gramStart"/>
      <w:r w:rsidR="00680DD6" w:rsidRPr="007B51A1">
        <w:rPr>
          <w:rFonts w:ascii="Times New Roman" w:hAnsi="Times New Roman"/>
          <w:sz w:val="24"/>
          <w:szCs w:val="24"/>
        </w:rPr>
        <w:t>аукционе</w:t>
      </w:r>
      <w:proofErr w:type="gramEnd"/>
      <w:r w:rsidR="00680DD6" w:rsidRPr="007B51A1">
        <w:rPr>
          <w:rFonts w:ascii="Times New Roman" w:hAnsi="Times New Roman"/>
          <w:sz w:val="24"/>
          <w:szCs w:val="24"/>
        </w:rPr>
        <w:t xml:space="preserve">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</w:t>
      </w:r>
      <w:proofErr w:type="gramStart"/>
      <w:r w:rsidR="00680DD6" w:rsidRPr="007B51A1">
        <w:rPr>
          <w:rFonts w:ascii="Times New Roman" w:hAnsi="Times New Roman"/>
          <w:sz w:val="24"/>
          <w:szCs w:val="24"/>
        </w:rPr>
        <w:t>которые</w:t>
      </w:r>
      <w:proofErr w:type="gramEnd"/>
      <w:r w:rsidR="00680DD6" w:rsidRPr="007B51A1">
        <w:rPr>
          <w:rFonts w:ascii="Times New Roman" w:hAnsi="Times New Roman"/>
          <w:sz w:val="24"/>
          <w:szCs w:val="24"/>
        </w:rPr>
        <w:t xml:space="preserve"> предусмотрены заявкой на участие в аукционе и документацией об аукционе. Порядок заключения договора и внесения оплаты определяется настоящим Положением. </w:t>
      </w:r>
    </w:p>
    <w:p w:rsidR="00561222" w:rsidRPr="007B51A1" w:rsidRDefault="004B51A0" w:rsidP="00680D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2.3</w:t>
      </w:r>
      <w:r w:rsidR="00ED71FA">
        <w:rPr>
          <w:rFonts w:ascii="Times New Roman" w:hAnsi="Times New Roman"/>
          <w:sz w:val="24"/>
          <w:szCs w:val="24"/>
        </w:rPr>
        <w:t>0</w:t>
      </w:r>
      <w:r w:rsidRPr="007B51A1">
        <w:rPr>
          <w:rFonts w:ascii="Times New Roman" w:hAnsi="Times New Roman"/>
          <w:sz w:val="24"/>
          <w:szCs w:val="24"/>
        </w:rPr>
        <w:t>.</w:t>
      </w:r>
      <w:r w:rsidR="00680DD6" w:rsidRPr="007B51A1">
        <w:rPr>
          <w:rFonts w:ascii="Times New Roman" w:hAnsi="Times New Roman"/>
          <w:sz w:val="24"/>
          <w:szCs w:val="24"/>
        </w:rPr>
        <w:t xml:space="preserve"> При уклонении или отказе победителя аукциона от подписания протокола о результатах аукциона или от заключения в установленный срок договора купли</w:t>
      </w:r>
      <w:r w:rsidR="00561222" w:rsidRPr="007B51A1">
        <w:rPr>
          <w:rFonts w:ascii="Times New Roman" w:hAnsi="Times New Roman"/>
          <w:sz w:val="24"/>
          <w:szCs w:val="24"/>
        </w:rPr>
        <w:t>-</w:t>
      </w:r>
      <w:r w:rsidR="00680DD6" w:rsidRPr="007B51A1">
        <w:rPr>
          <w:rFonts w:ascii="Times New Roman" w:hAnsi="Times New Roman"/>
          <w:sz w:val="24"/>
          <w:szCs w:val="24"/>
        </w:rPr>
        <w:t xml:space="preserve">продажи результаты аукциона аннулируются, после чего </w:t>
      </w:r>
      <w:r w:rsidR="00561222" w:rsidRPr="007B51A1">
        <w:rPr>
          <w:rFonts w:ascii="Times New Roman" w:hAnsi="Times New Roman"/>
          <w:sz w:val="24"/>
          <w:szCs w:val="24"/>
        </w:rPr>
        <w:t>администрация</w:t>
      </w:r>
      <w:r w:rsidR="00680DD6" w:rsidRPr="007B51A1">
        <w:rPr>
          <w:rFonts w:ascii="Times New Roman" w:hAnsi="Times New Roman"/>
          <w:sz w:val="24"/>
          <w:szCs w:val="24"/>
        </w:rPr>
        <w:t xml:space="preserve"> предлагает заключить договор купли-продажи с участником аукциона, который сделал предпоследнее предложение о цене </w:t>
      </w:r>
      <w:r w:rsidR="00561222" w:rsidRPr="007B51A1">
        <w:rPr>
          <w:rFonts w:ascii="Times New Roman" w:hAnsi="Times New Roman"/>
          <w:sz w:val="24"/>
          <w:szCs w:val="24"/>
        </w:rPr>
        <w:t>объекта</w:t>
      </w:r>
      <w:r w:rsidR="00680DD6" w:rsidRPr="007B51A1">
        <w:rPr>
          <w:rFonts w:ascii="Times New Roman" w:hAnsi="Times New Roman"/>
          <w:sz w:val="24"/>
          <w:szCs w:val="24"/>
        </w:rPr>
        <w:t xml:space="preserve">. </w:t>
      </w:r>
    </w:p>
    <w:p w:rsidR="00561222" w:rsidRPr="007B51A1" w:rsidRDefault="004B51A0" w:rsidP="00680D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2.3</w:t>
      </w:r>
      <w:r w:rsidR="00ED71FA">
        <w:rPr>
          <w:rFonts w:ascii="Times New Roman" w:hAnsi="Times New Roman"/>
          <w:sz w:val="24"/>
          <w:szCs w:val="24"/>
        </w:rPr>
        <w:t>1</w:t>
      </w:r>
      <w:r w:rsidR="00680DD6" w:rsidRPr="007B51A1">
        <w:rPr>
          <w:rFonts w:ascii="Times New Roman" w:hAnsi="Times New Roman"/>
          <w:sz w:val="24"/>
          <w:szCs w:val="24"/>
        </w:rPr>
        <w:t xml:space="preserve">. Повторный аукцион объявляется в установленном настоящим Положением порядке. </w:t>
      </w:r>
    </w:p>
    <w:p w:rsidR="00561222" w:rsidRPr="007B51A1" w:rsidRDefault="004B51A0" w:rsidP="00680D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2.3</w:t>
      </w:r>
      <w:r w:rsidR="00ED71FA">
        <w:rPr>
          <w:rFonts w:ascii="Times New Roman" w:hAnsi="Times New Roman"/>
          <w:sz w:val="24"/>
          <w:szCs w:val="24"/>
        </w:rPr>
        <w:t>2</w:t>
      </w:r>
      <w:r w:rsidRPr="007B51A1">
        <w:rPr>
          <w:rFonts w:ascii="Times New Roman" w:hAnsi="Times New Roman"/>
          <w:sz w:val="24"/>
          <w:szCs w:val="24"/>
        </w:rPr>
        <w:t xml:space="preserve">. </w:t>
      </w:r>
      <w:r w:rsidR="00680DD6" w:rsidRPr="007B51A1">
        <w:rPr>
          <w:rFonts w:ascii="Times New Roman" w:hAnsi="Times New Roman"/>
          <w:sz w:val="24"/>
          <w:szCs w:val="24"/>
        </w:rPr>
        <w:t xml:space="preserve">Споры о признании результатов аукциона недействительными рассматриваются в порядке, установленном законодательством Российской Федерации. </w:t>
      </w:r>
    </w:p>
    <w:p w:rsidR="009F0AAE" w:rsidRDefault="004B51A0" w:rsidP="009F0AAE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2.3</w:t>
      </w:r>
      <w:r w:rsidR="00ED71FA">
        <w:rPr>
          <w:rFonts w:ascii="Times New Roman" w:hAnsi="Times New Roman"/>
          <w:sz w:val="24"/>
          <w:szCs w:val="24"/>
        </w:rPr>
        <w:t>3</w:t>
      </w:r>
      <w:r w:rsidRPr="007B51A1">
        <w:rPr>
          <w:rFonts w:ascii="Times New Roman" w:hAnsi="Times New Roman"/>
          <w:sz w:val="24"/>
          <w:szCs w:val="24"/>
        </w:rPr>
        <w:t xml:space="preserve">. </w:t>
      </w:r>
      <w:r w:rsidR="009F0AAE" w:rsidRPr="007B51A1">
        <w:rPr>
          <w:rFonts w:ascii="Times New Roman" w:hAnsi="Times New Roman"/>
          <w:iCs/>
          <w:sz w:val="24"/>
          <w:szCs w:val="24"/>
        </w:rPr>
        <w:t xml:space="preserve">Продажа </w:t>
      </w:r>
      <w:r w:rsidR="009F0AAE">
        <w:rPr>
          <w:rFonts w:ascii="Times New Roman" w:hAnsi="Times New Roman"/>
          <w:iCs/>
          <w:sz w:val="24"/>
          <w:szCs w:val="24"/>
        </w:rPr>
        <w:t>объекта</w:t>
      </w:r>
      <w:r w:rsidR="009F0AAE" w:rsidRPr="007B51A1">
        <w:rPr>
          <w:rFonts w:ascii="Times New Roman" w:hAnsi="Times New Roman"/>
          <w:iCs/>
          <w:sz w:val="24"/>
          <w:szCs w:val="24"/>
        </w:rPr>
        <w:t xml:space="preserve"> оформляется договором </w:t>
      </w:r>
      <w:r w:rsidR="009F0AAE" w:rsidRPr="007B51A1">
        <w:rPr>
          <w:rFonts w:ascii="Times New Roman" w:hAnsi="Times New Roman"/>
          <w:sz w:val="24"/>
          <w:szCs w:val="24"/>
        </w:rPr>
        <w:t>купли-продажи жил</w:t>
      </w:r>
      <w:r w:rsidR="009F0AAE">
        <w:rPr>
          <w:rFonts w:ascii="Times New Roman" w:hAnsi="Times New Roman"/>
          <w:sz w:val="24"/>
          <w:szCs w:val="24"/>
        </w:rPr>
        <w:t>ого помещения</w:t>
      </w:r>
      <w:r w:rsidR="009F0AAE" w:rsidRPr="007B51A1">
        <w:rPr>
          <w:rFonts w:ascii="Times New Roman" w:hAnsi="Times New Roman"/>
          <w:sz w:val="24"/>
          <w:szCs w:val="24"/>
        </w:rPr>
        <w:t xml:space="preserve"> (далее – договор купли-продажи)</w:t>
      </w:r>
      <w:r w:rsidR="009F0AAE">
        <w:rPr>
          <w:rFonts w:ascii="Times New Roman" w:hAnsi="Times New Roman"/>
          <w:sz w:val="24"/>
          <w:szCs w:val="24"/>
        </w:rPr>
        <w:t>, который заключается</w:t>
      </w:r>
      <w:r w:rsidR="009F0AAE" w:rsidRPr="007B51A1">
        <w:rPr>
          <w:rFonts w:ascii="Times New Roman" w:hAnsi="Times New Roman"/>
          <w:sz w:val="24"/>
          <w:szCs w:val="24"/>
        </w:rPr>
        <w:t xml:space="preserve"> с победителем аукциона в течение 5 рабочих дней </w:t>
      </w:r>
      <w:proofErr w:type="gramStart"/>
      <w:r w:rsidR="009F0AAE" w:rsidRPr="007B51A1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="009F0AAE" w:rsidRPr="007B51A1">
        <w:rPr>
          <w:rFonts w:ascii="Times New Roman" w:hAnsi="Times New Roman"/>
          <w:sz w:val="24"/>
          <w:szCs w:val="24"/>
        </w:rPr>
        <w:t xml:space="preserve"> результатов аукциона</w:t>
      </w:r>
      <w:r w:rsidR="009F0AAE" w:rsidRPr="007B51A1">
        <w:rPr>
          <w:rFonts w:ascii="Times New Roman" w:hAnsi="Times New Roman"/>
          <w:iCs/>
          <w:sz w:val="24"/>
          <w:szCs w:val="24"/>
        </w:rPr>
        <w:t>.</w:t>
      </w:r>
    </w:p>
    <w:p w:rsidR="000339E6" w:rsidRPr="009F0AAE" w:rsidRDefault="000339E6" w:rsidP="009F0AA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4</w:t>
      </w:r>
      <w:r w:rsidRPr="007B51A1">
        <w:rPr>
          <w:rFonts w:ascii="Times New Roman" w:hAnsi="Times New Roman"/>
          <w:sz w:val="24"/>
          <w:szCs w:val="24"/>
        </w:rPr>
        <w:t xml:space="preserve">. Сумма денежных средств, установленная по результатам аукциона, подлежащая оплате по договору купли-продажи, перечисляется победителем аукциона в течение </w:t>
      </w:r>
      <w:r>
        <w:rPr>
          <w:rFonts w:ascii="Times New Roman" w:hAnsi="Times New Roman"/>
          <w:sz w:val="24"/>
          <w:szCs w:val="24"/>
        </w:rPr>
        <w:t>5</w:t>
      </w:r>
      <w:r w:rsidRPr="007B51A1">
        <w:rPr>
          <w:rFonts w:ascii="Times New Roman" w:hAnsi="Times New Roman"/>
          <w:sz w:val="24"/>
          <w:szCs w:val="24"/>
        </w:rPr>
        <w:t xml:space="preserve"> дней </w:t>
      </w:r>
      <w:proofErr w:type="gramStart"/>
      <w:r w:rsidRPr="007B51A1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B51A1">
        <w:rPr>
          <w:rFonts w:ascii="Times New Roman" w:hAnsi="Times New Roman"/>
          <w:sz w:val="24"/>
          <w:szCs w:val="24"/>
        </w:rPr>
        <w:t xml:space="preserve"> указанного договора. </w:t>
      </w:r>
    </w:p>
    <w:p w:rsidR="009F0AAE" w:rsidRDefault="009F0AAE" w:rsidP="009F0AAE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2.3</w:t>
      </w:r>
      <w:r w:rsidR="000339E6">
        <w:rPr>
          <w:rFonts w:ascii="Times New Roman" w:hAnsi="Times New Roman"/>
          <w:iCs/>
          <w:sz w:val="24"/>
          <w:szCs w:val="24"/>
        </w:rPr>
        <w:t>5</w:t>
      </w:r>
      <w:r w:rsidRPr="007B51A1">
        <w:rPr>
          <w:rFonts w:ascii="Times New Roman" w:hAnsi="Times New Roman"/>
          <w:iCs/>
          <w:sz w:val="24"/>
          <w:szCs w:val="24"/>
        </w:rPr>
        <w:t>. Передача объекта покупателю осуществляется на основании подписанного сторонами передаточного акта после перечисления покупателем стоимости объекта в полном объеме.</w:t>
      </w:r>
    </w:p>
    <w:p w:rsidR="009F0AAE" w:rsidRPr="007B51A1" w:rsidRDefault="009F0AAE" w:rsidP="009F0AA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2.36</w:t>
      </w:r>
      <w:r w:rsidRPr="007B51A1">
        <w:rPr>
          <w:rFonts w:ascii="Times New Roman" w:hAnsi="Times New Roman"/>
          <w:sz w:val="24"/>
          <w:szCs w:val="24"/>
        </w:rPr>
        <w:t>. Передача объекта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дней после дня оплаты имущества.</w:t>
      </w:r>
    </w:p>
    <w:p w:rsidR="007B2B93" w:rsidRPr="007B51A1" w:rsidRDefault="004B51A0" w:rsidP="00680D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2.3</w:t>
      </w:r>
      <w:r w:rsidR="00ED71FA">
        <w:rPr>
          <w:rFonts w:ascii="Times New Roman" w:hAnsi="Times New Roman"/>
          <w:sz w:val="24"/>
          <w:szCs w:val="24"/>
        </w:rPr>
        <w:t>7</w:t>
      </w:r>
      <w:r w:rsidRPr="007B51A1">
        <w:rPr>
          <w:rFonts w:ascii="Times New Roman" w:hAnsi="Times New Roman"/>
          <w:sz w:val="24"/>
          <w:szCs w:val="24"/>
        </w:rPr>
        <w:t>.</w:t>
      </w:r>
      <w:r w:rsidR="00680DD6" w:rsidRPr="007B51A1">
        <w:rPr>
          <w:rFonts w:ascii="Times New Roman" w:hAnsi="Times New Roman"/>
          <w:sz w:val="24"/>
          <w:szCs w:val="24"/>
        </w:rPr>
        <w:t xml:space="preserve"> После государственной регистрации перехода права собственности на </w:t>
      </w:r>
      <w:r w:rsidR="000339E6">
        <w:rPr>
          <w:rFonts w:ascii="Times New Roman" w:hAnsi="Times New Roman"/>
          <w:sz w:val="24"/>
          <w:szCs w:val="24"/>
        </w:rPr>
        <w:t>объект</w:t>
      </w:r>
      <w:r w:rsidR="00680DD6" w:rsidRPr="007B51A1">
        <w:rPr>
          <w:rFonts w:ascii="Times New Roman" w:hAnsi="Times New Roman"/>
          <w:sz w:val="24"/>
          <w:szCs w:val="24"/>
        </w:rPr>
        <w:t xml:space="preserve"> в органе, осуществляющем государственную регистрацию прав на недвижимость, </w:t>
      </w:r>
      <w:r w:rsidR="00561222" w:rsidRPr="007B51A1">
        <w:rPr>
          <w:rFonts w:ascii="Times New Roman" w:hAnsi="Times New Roman"/>
          <w:sz w:val="24"/>
          <w:szCs w:val="24"/>
        </w:rPr>
        <w:t>объект</w:t>
      </w:r>
      <w:r w:rsidR="00680DD6" w:rsidRPr="007B51A1">
        <w:rPr>
          <w:rFonts w:ascii="Times New Roman" w:hAnsi="Times New Roman"/>
          <w:sz w:val="24"/>
          <w:szCs w:val="24"/>
        </w:rPr>
        <w:t xml:space="preserve"> исключается из </w:t>
      </w:r>
      <w:r w:rsidR="000339E6" w:rsidRPr="007B51A1">
        <w:rPr>
          <w:rFonts w:ascii="Times New Roman" w:hAnsi="Times New Roman"/>
          <w:sz w:val="24"/>
          <w:szCs w:val="24"/>
        </w:rPr>
        <w:t xml:space="preserve">Реестра </w:t>
      </w:r>
      <w:r w:rsidR="00561222" w:rsidRPr="007B51A1">
        <w:rPr>
          <w:rFonts w:ascii="Times New Roman" w:hAnsi="Times New Roman"/>
          <w:sz w:val="24"/>
          <w:szCs w:val="24"/>
        </w:rPr>
        <w:t xml:space="preserve">объектов </w:t>
      </w:r>
      <w:r w:rsidR="00680DD6" w:rsidRPr="007B51A1">
        <w:rPr>
          <w:rFonts w:ascii="Times New Roman" w:hAnsi="Times New Roman"/>
          <w:sz w:val="24"/>
          <w:szCs w:val="24"/>
        </w:rPr>
        <w:t>муниципально</w:t>
      </w:r>
      <w:r w:rsidR="00561222" w:rsidRPr="007B51A1">
        <w:rPr>
          <w:rFonts w:ascii="Times New Roman" w:hAnsi="Times New Roman"/>
          <w:sz w:val="24"/>
          <w:szCs w:val="24"/>
        </w:rPr>
        <w:t>й</w:t>
      </w:r>
      <w:r w:rsidR="00680DD6" w:rsidRPr="007B51A1">
        <w:rPr>
          <w:rFonts w:ascii="Times New Roman" w:hAnsi="Times New Roman"/>
          <w:sz w:val="24"/>
          <w:szCs w:val="24"/>
        </w:rPr>
        <w:t xml:space="preserve"> собственности город</w:t>
      </w:r>
      <w:r w:rsidR="00561222" w:rsidRPr="007B51A1">
        <w:rPr>
          <w:rFonts w:ascii="Times New Roman" w:hAnsi="Times New Roman"/>
          <w:sz w:val="24"/>
          <w:szCs w:val="24"/>
        </w:rPr>
        <w:t>ского округа город Михайловка Волгоградской области.</w:t>
      </w:r>
    </w:p>
    <w:p w:rsidR="00561222" w:rsidRPr="007B51A1" w:rsidRDefault="004B51A0" w:rsidP="00680D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2.</w:t>
      </w:r>
      <w:r w:rsidR="00ED71FA">
        <w:rPr>
          <w:rFonts w:ascii="Times New Roman" w:hAnsi="Times New Roman"/>
          <w:sz w:val="24"/>
          <w:szCs w:val="24"/>
        </w:rPr>
        <w:t>38</w:t>
      </w:r>
      <w:r w:rsidR="00561222" w:rsidRPr="007B51A1">
        <w:rPr>
          <w:rFonts w:ascii="Times New Roman" w:hAnsi="Times New Roman"/>
          <w:sz w:val="24"/>
          <w:szCs w:val="24"/>
        </w:rPr>
        <w:t xml:space="preserve">. При уклонении или отказе победителя аукциона от заключения в установленный срок договора купли-продажи, а также неоплаты в установленный срок цены договора купли-продажи, результаты аукциона по продаже аннулируются решением Комиссии. </w:t>
      </w:r>
    </w:p>
    <w:p w:rsidR="00561222" w:rsidRPr="007B51A1" w:rsidRDefault="004B51A0" w:rsidP="00680D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51A1">
        <w:rPr>
          <w:rFonts w:ascii="Times New Roman" w:hAnsi="Times New Roman"/>
          <w:sz w:val="24"/>
          <w:szCs w:val="24"/>
        </w:rPr>
        <w:t>2.</w:t>
      </w:r>
      <w:r w:rsidR="00ED71FA">
        <w:rPr>
          <w:rFonts w:ascii="Times New Roman" w:hAnsi="Times New Roman"/>
          <w:sz w:val="24"/>
          <w:szCs w:val="24"/>
        </w:rPr>
        <w:t>39</w:t>
      </w:r>
      <w:r w:rsidRPr="007B51A1">
        <w:rPr>
          <w:rFonts w:ascii="Times New Roman" w:hAnsi="Times New Roman"/>
          <w:sz w:val="24"/>
          <w:szCs w:val="24"/>
        </w:rPr>
        <w:t>.</w:t>
      </w:r>
      <w:r w:rsidR="00561222" w:rsidRPr="007B51A1">
        <w:rPr>
          <w:rFonts w:ascii="Times New Roman" w:hAnsi="Times New Roman"/>
          <w:sz w:val="24"/>
          <w:szCs w:val="24"/>
        </w:rPr>
        <w:t xml:space="preserve"> Все споры, возникающие при заключении или исполнении договоров купли-продажи, решаются в судебном порядке.</w:t>
      </w:r>
    </w:p>
    <w:sectPr w:rsidR="00561222" w:rsidRPr="007B51A1" w:rsidSect="000D0695">
      <w:footerReference w:type="default" r:id="rId8"/>
      <w:pgSz w:w="11906" w:h="16838"/>
      <w:pgMar w:top="709" w:right="1276" w:bottom="42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AAE" w:rsidRDefault="009F0AAE" w:rsidP="00C979E4">
      <w:pPr>
        <w:spacing w:after="0" w:line="240" w:lineRule="auto"/>
      </w:pPr>
      <w:r>
        <w:separator/>
      </w:r>
    </w:p>
  </w:endnote>
  <w:endnote w:type="continuationSeparator" w:id="1">
    <w:p w:rsidR="009F0AAE" w:rsidRDefault="009F0AAE" w:rsidP="00C9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AE" w:rsidRPr="00CA77B3" w:rsidRDefault="00DE66BE">
    <w:pPr>
      <w:pStyle w:val="a9"/>
      <w:jc w:val="center"/>
      <w:rPr>
        <w:rFonts w:ascii="Times New Roman" w:hAnsi="Times New Roman"/>
        <w:sz w:val="20"/>
        <w:szCs w:val="20"/>
      </w:rPr>
    </w:pPr>
    <w:r w:rsidRPr="00CA77B3">
      <w:rPr>
        <w:rFonts w:ascii="Times New Roman" w:hAnsi="Times New Roman"/>
        <w:sz w:val="20"/>
        <w:szCs w:val="20"/>
      </w:rPr>
      <w:fldChar w:fldCharType="begin"/>
    </w:r>
    <w:r w:rsidR="009F0AAE" w:rsidRPr="00CA77B3">
      <w:rPr>
        <w:rFonts w:ascii="Times New Roman" w:hAnsi="Times New Roman"/>
        <w:sz w:val="20"/>
        <w:szCs w:val="20"/>
      </w:rPr>
      <w:instrText xml:space="preserve"> PAGE   \* MERGEFORMAT </w:instrText>
    </w:r>
    <w:r w:rsidRPr="00CA77B3">
      <w:rPr>
        <w:rFonts w:ascii="Times New Roman" w:hAnsi="Times New Roman"/>
        <w:sz w:val="20"/>
        <w:szCs w:val="20"/>
      </w:rPr>
      <w:fldChar w:fldCharType="separate"/>
    </w:r>
    <w:r w:rsidR="00720FEA">
      <w:rPr>
        <w:rFonts w:ascii="Times New Roman" w:hAnsi="Times New Roman"/>
        <w:noProof/>
        <w:sz w:val="20"/>
        <w:szCs w:val="20"/>
      </w:rPr>
      <w:t>2</w:t>
    </w:r>
    <w:r w:rsidRPr="00CA77B3">
      <w:rPr>
        <w:rFonts w:ascii="Times New Roman" w:hAnsi="Times New Roman"/>
        <w:sz w:val="20"/>
        <w:szCs w:val="20"/>
      </w:rPr>
      <w:fldChar w:fldCharType="end"/>
    </w:r>
  </w:p>
  <w:p w:rsidR="009F0AAE" w:rsidRDefault="009F0A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AAE" w:rsidRDefault="009F0AAE" w:rsidP="00C979E4">
      <w:pPr>
        <w:spacing w:after="0" w:line="240" w:lineRule="auto"/>
      </w:pPr>
      <w:r>
        <w:separator/>
      </w:r>
    </w:p>
  </w:footnote>
  <w:footnote w:type="continuationSeparator" w:id="1">
    <w:p w:rsidR="009F0AAE" w:rsidRDefault="009F0AAE" w:rsidP="00C9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7F901733"/>
    <w:multiLevelType w:val="hybridMultilevel"/>
    <w:tmpl w:val="CFA0D8DE"/>
    <w:lvl w:ilvl="0" w:tplc="6068C95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02C"/>
    <w:rsid w:val="00005C7B"/>
    <w:rsid w:val="00006DBC"/>
    <w:rsid w:val="00007BFA"/>
    <w:rsid w:val="000136AF"/>
    <w:rsid w:val="00023D09"/>
    <w:rsid w:val="00032288"/>
    <w:rsid w:val="00032F44"/>
    <w:rsid w:val="000339E6"/>
    <w:rsid w:val="000344B7"/>
    <w:rsid w:val="00052921"/>
    <w:rsid w:val="000612F9"/>
    <w:rsid w:val="000616D5"/>
    <w:rsid w:val="000678B7"/>
    <w:rsid w:val="00072B11"/>
    <w:rsid w:val="000953FB"/>
    <w:rsid w:val="000A04F1"/>
    <w:rsid w:val="000A38DC"/>
    <w:rsid w:val="000D0695"/>
    <w:rsid w:val="000D1CDB"/>
    <w:rsid w:val="000E5B23"/>
    <w:rsid w:val="000F159C"/>
    <w:rsid w:val="000F3D91"/>
    <w:rsid w:val="000F7DD9"/>
    <w:rsid w:val="00126C2A"/>
    <w:rsid w:val="00127B57"/>
    <w:rsid w:val="00140B67"/>
    <w:rsid w:val="00174C0F"/>
    <w:rsid w:val="00197F4C"/>
    <w:rsid w:val="001E0E4A"/>
    <w:rsid w:val="00203D65"/>
    <w:rsid w:val="00211467"/>
    <w:rsid w:val="00227350"/>
    <w:rsid w:val="00233D57"/>
    <w:rsid w:val="002379CE"/>
    <w:rsid w:val="002439C5"/>
    <w:rsid w:val="002530C8"/>
    <w:rsid w:val="00254966"/>
    <w:rsid w:val="00276AF8"/>
    <w:rsid w:val="002929C2"/>
    <w:rsid w:val="002955F1"/>
    <w:rsid w:val="002A4195"/>
    <w:rsid w:val="002A511C"/>
    <w:rsid w:val="002B5D1C"/>
    <w:rsid w:val="002B704D"/>
    <w:rsid w:val="002C1E55"/>
    <w:rsid w:val="00301391"/>
    <w:rsid w:val="003214C8"/>
    <w:rsid w:val="00323018"/>
    <w:rsid w:val="0033657E"/>
    <w:rsid w:val="0035147D"/>
    <w:rsid w:val="00353128"/>
    <w:rsid w:val="00357B63"/>
    <w:rsid w:val="00362661"/>
    <w:rsid w:val="003636E7"/>
    <w:rsid w:val="00364F04"/>
    <w:rsid w:val="00391C92"/>
    <w:rsid w:val="00391E8B"/>
    <w:rsid w:val="003B2708"/>
    <w:rsid w:val="003B3DF2"/>
    <w:rsid w:val="003E015F"/>
    <w:rsid w:val="003F3771"/>
    <w:rsid w:val="003F558B"/>
    <w:rsid w:val="00432736"/>
    <w:rsid w:val="00452760"/>
    <w:rsid w:val="00486230"/>
    <w:rsid w:val="00487FEF"/>
    <w:rsid w:val="004A148D"/>
    <w:rsid w:val="004A744C"/>
    <w:rsid w:val="004B2571"/>
    <w:rsid w:val="004B51A0"/>
    <w:rsid w:val="004D163F"/>
    <w:rsid w:val="004D1F3E"/>
    <w:rsid w:val="004D2560"/>
    <w:rsid w:val="004E38EB"/>
    <w:rsid w:val="004E4B05"/>
    <w:rsid w:val="00501AD7"/>
    <w:rsid w:val="00503F87"/>
    <w:rsid w:val="0051246A"/>
    <w:rsid w:val="00512D9D"/>
    <w:rsid w:val="00520B71"/>
    <w:rsid w:val="00536FAC"/>
    <w:rsid w:val="00554C7D"/>
    <w:rsid w:val="00555284"/>
    <w:rsid w:val="00560D8D"/>
    <w:rsid w:val="00561222"/>
    <w:rsid w:val="005643FE"/>
    <w:rsid w:val="005751B2"/>
    <w:rsid w:val="00580DB0"/>
    <w:rsid w:val="00581E49"/>
    <w:rsid w:val="00582FF5"/>
    <w:rsid w:val="005A03A3"/>
    <w:rsid w:val="005A38D5"/>
    <w:rsid w:val="005B0366"/>
    <w:rsid w:val="005C42AB"/>
    <w:rsid w:val="005C5D4F"/>
    <w:rsid w:val="005C6A45"/>
    <w:rsid w:val="005F010E"/>
    <w:rsid w:val="005F4DFF"/>
    <w:rsid w:val="006017EE"/>
    <w:rsid w:val="00624D85"/>
    <w:rsid w:val="006265EE"/>
    <w:rsid w:val="00637F47"/>
    <w:rsid w:val="00646F7C"/>
    <w:rsid w:val="006502EB"/>
    <w:rsid w:val="006510E2"/>
    <w:rsid w:val="0067390B"/>
    <w:rsid w:val="0067487F"/>
    <w:rsid w:val="00680DD6"/>
    <w:rsid w:val="00685C0C"/>
    <w:rsid w:val="006973B4"/>
    <w:rsid w:val="006A434E"/>
    <w:rsid w:val="006C5A3E"/>
    <w:rsid w:val="006E2937"/>
    <w:rsid w:val="006E53A6"/>
    <w:rsid w:val="006F0B13"/>
    <w:rsid w:val="00720FEA"/>
    <w:rsid w:val="00757491"/>
    <w:rsid w:val="007B2B93"/>
    <w:rsid w:val="007B51A1"/>
    <w:rsid w:val="007E2C92"/>
    <w:rsid w:val="00814CF5"/>
    <w:rsid w:val="00832A1D"/>
    <w:rsid w:val="008449F1"/>
    <w:rsid w:val="00871C4A"/>
    <w:rsid w:val="008830DF"/>
    <w:rsid w:val="00883B50"/>
    <w:rsid w:val="00890E68"/>
    <w:rsid w:val="008A0AE1"/>
    <w:rsid w:val="008B42EC"/>
    <w:rsid w:val="008C1693"/>
    <w:rsid w:val="008E2E02"/>
    <w:rsid w:val="008E5AD6"/>
    <w:rsid w:val="008F7A24"/>
    <w:rsid w:val="00906B73"/>
    <w:rsid w:val="00910611"/>
    <w:rsid w:val="009522C8"/>
    <w:rsid w:val="00960E16"/>
    <w:rsid w:val="00977A07"/>
    <w:rsid w:val="00992812"/>
    <w:rsid w:val="009A6E34"/>
    <w:rsid w:val="009B18B9"/>
    <w:rsid w:val="009B2EAB"/>
    <w:rsid w:val="009B4A05"/>
    <w:rsid w:val="009C0CD6"/>
    <w:rsid w:val="009D05C6"/>
    <w:rsid w:val="009F0AAE"/>
    <w:rsid w:val="00A07793"/>
    <w:rsid w:val="00A17694"/>
    <w:rsid w:val="00A37F7E"/>
    <w:rsid w:val="00A4112F"/>
    <w:rsid w:val="00A952EF"/>
    <w:rsid w:val="00A97D3B"/>
    <w:rsid w:val="00AA1114"/>
    <w:rsid w:val="00AB0D62"/>
    <w:rsid w:val="00AB5D7E"/>
    <w:rsid w:val="00AC7F4E"/>
    <w:rsid w:val="00AD2AEE"/>
    <w:rsid w:val="00AE5F1F"/>
    <w:rsid w:val="00AE64FB"/>
    <w:rsid w:val="00AF3B98"/>
    <w:rsid w:val="00B10875"/>
    <w:rsid w:val="00B44326"/>
    <w:rsid w:val="00B458C3"/>
    <w:rsid w:val="00B544D8"/>
    <w:rsid w:val="00B65911"/>
    <w:rsid w:val="00B673FD"/>
    <w:rsid w:val="00B737D4"/>
    <w:rsid w:val="00B73A54"/>
    <w:rsid w:val="00B9212F"/>
    <w:rsid w:val="00BA0C54"/>
    <w:rsid w:val="00BA2F63"/>
    <w:rsid w:val="00BC79D5"/>
    <w:rsid w:val="00BD7850"/>
    <w:rsid w:val="00BF229D"/>
    <w:rsid w:val="00BF3CE8"/>
    <w:rsid w:val="00BF706C"/>
    <w:rsid w:val="00C018A7"/>
    <w:rsid w:val="00C32FA4"/>
    <w:rsid w:val="00C40EE3"/>
    <w:rsid w:val="00C456B5"/>
    <w:rsid w:val="00C46A32"/>
    <w:rsid w:val="00C62F66"/>
    <w:rsid w:val="00C65CEE"/>
    <w:rsid w:val="00C67ADC"/>
    <w:rsid w:val="00C938D7"/>
    <w:rsid w:val="00C979E4"/>
    <w:rsid w:val="00CA47EE"/>
    <w:rsid w:val="00CA77B3"/>
    <w:rsid w:val="00CC49E8"/>
    <w:rsid w:val="00CD1C70"/>
    <w:rsid w:val="00CE16D5"/>
    <w:rsid w:val="00D05BE7"/>
    <w:rsid w:val="00D06F40"/>
    <w:rsid w:val="00D165F0"/>
    <w:rsid w:val="00D171E7"/>
    <w:rsid w:val="00D33431"/>
    <w:rsid w:val="00D42FD8"/>
    <w:rsid w:val="00D522F6"/>
    <w:rsid w:val="00D54C88"/>
    <w:rsid w:val="00D65B4E"/>
    <w:rsid w:val="00D71B9A"/>
    <w:rsid w:val="00D936BE"/>
    <w:rsid w:val="00DB1EAE"/>
    <w:rsid w:val="00DB4688"/>
    <w:rsid w:val="00DC044B"/>
    <w:rsid w:val="00DC358E"/>
    <w:rsid w:val="00DD6E2C"/>
    <w:rsid w:val="00DE66BE"/>
    <w:rsid w:val="00DE78D9"/>
    <w:rsid w:val="00DF0457"/>
    <w:rsid w:val="00E10CC4"/>
    <w:rsid w:val="00E15432"/>
    <w:rsid w:val="00E31BF8"/>
    <w:rsid w:val="00E33B8A"/>
    <w:rsid w:val="00E35CC8"/>
    <w:rsid w:val="00E4145D"/>
    <w:rsid w:val="00E5641A"/>
    <w:rsid w:val="00E60574"/>
    <w:rsid w:val="00E6732F"/>
    <w:rsid w:val="00E92958"/>
    <w:rsid w:val="00EB302C"/>
    <w:rsid w:val="00EC6B13"/>
    <w:rsid w:val="00ED71FA"/>
    <w:rsid w:val="00EF21CB"/>
    <w:rsid w:val="00F074D2"/>
    <w:rsid w:val="00F20827"/>
    <w:rsid w:val="00F21833"/>
    <w:rsid w:val="00F3760C"/>
    <w:rsid w:val="00F476D7"/>
    <w:rsid w:val="00F64E16"/>
    <w:rsid w:val="00F748F5"/>
    <w:rsid w:val="00F77363"/>
    <w:rsid w:val="00F875ED"/>
    <w:rsid w:val="00F935C6"/>
    <w:rsid w:val="00FB09F4"/>
    <w:rsid w:val="00FD0542"/>
    <w:rsid w:val="00FE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16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</w:rPr>
  </w:style>
  <w:style w:type="paragraph" w:customStyle="1" w:styleId="ConsPlusTitle">
    <w:name w:val="ConsPlusTitle"/>
    <w:uiPriority w:val="99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72B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footnote text"/>
    <w:basedOn w:val="a"/>
    <w:link w:val="ac"/>
    <w:semiHidden/>
    <w:rsid w:val="00AF3B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AF3B98"/>
    <w:rPr>
      <w:rFonts w:ascii="Times New Roman" w:hAnsi="Times New Roman"/>
    </w:rPr>
  </w:style>
  <w:style w:type="character" w:styleId="ad">
    <w:name w:val="footnote reference"/>
    <w:semiHidden/>
    <w:rsid w:val="00AF3B98"/>
    <w:rPr>
      <w:vertAlign w:val="superscript"/>
    </w:rPr>
  </w:style>
  <w:style w:type="character" w:styleId="ae">
    <w:name w:val="Hyperlink"/>
    <w:basedOn w:val="a0"/>
    <w:uiPriority w:val="99"/>
    <w:unhideWhenUsed/>
    <w:rsid w:val="00AF3B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16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7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2022-08-10T05:18:00Z</cp:lastPrinted>
  <dcterms:created xsi:type="dcterms:W3CDTF">2022-01-06T10:46:00Z</dcterms:created>
  <dcterms:modified xsi:type="dcterms:W3CDTF">2022-08-10T05:20:00Z</dcterms:modified>
</cp:coreProperties>
</file>