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МИХАЙЛОВСКАЯ ГОРОДСКАЯ ДУМА</w:t>
      </w: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68B" w:rsidRPr="00A2152D" w:rsidRDefault="00C8168B" w:rsidP="00A2152D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C8168B" w:rsidRPr="00A2152D" w:rsidRDefault="00C8168B" w:rsidP="00A21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68B" w:rsidRPr="00A2152D" w:rsidRDefault="00C8168B" w:rsidP="00A21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68B" w:rsidRPr="00A2152D" w:rsidRDefault="00C8168B" w:rsidP="00A21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Михайловской </w:t>
      </w:r>
    </w:p>
    <w:p w:rsidR="00C8168B" w:rsidRPr="00A2152D" w:rsidRDefault="00C8168B" w:rsidP="00A21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городской Думой  </w:t>
      </w:r>
      <w:r w:rsidR="00EC25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 августа 2022 г.</w:t>
      </w: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DD788F"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№ </w:t>
      </w:r>
      <w:r w:rsidR="00EC25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535</w:t>
      </w:r>
    </w:p>
    <w:p w:rsidR="00F91EAA" w:rsidRPr="00A2152D" w:rsidRDefault="00F91EAA" w:rsidP="00A2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A2152D" w:rsidRDefault="00F91EAA" w:rsidP="00A2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</w:rPr>
        <w:t>Отчет о работе АО «Миха</w:t>
      </w:r>
      <w:r w:rsidR="00004279" w:rsidRPr="00A2152D">
        <w:rPr>
          <w:rFonts w:ascii="Times New Roman" w:eastAsia="Times New Roman" w:hAnsi="Times New Roman" w:cs="Times New Roman"/>
          <w:b/>
          <w:sz w:val="24"/>
          <w:szCs w:val="24"/>
        </w:rPr>
        <w:t>йловский городской рынок» за 202</w:t>
      </w:r>
      <w:r w:rsidR="00DD788F" w:rsidRPr="00A215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2152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A2152D" w:rsidRDefault="00F91EAA" w:rsidP="00A2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A2152D" w:rsidRDefault="00DD788F" w:rsidP="00A2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sz w:val="24"/>
          <w:szCs w:val="24"/>
        </w:rPr>
        <w:t>Заслушав</w:t>
      </w:r>
      <w:r w:rsidR="00F91EAA" w:rsidRPr="00A2152D">
        <w:rPr>
          <w:rFonts w:ascii="Times New Roman" w:eastAsia="Times New Roman" w:hAnsi="Times New Roman" w:cs="Times New Roman"/>
          <w:sz w:val="24"/>
          <w:szCs w:val="24"/>
        </w:rPr>
        <w:t xml:space="preserve"> информацию генерального директора АО «Михайловский городской рынок» за 20</w:t>
      </w:r>
      <w:r w:rsidR="00004279" w:rsidRPr="00A215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15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1EAA" w:rsidRPr="00A2152D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A2152D" w:rsidRDefault="00F91EAA" w:rsidP="00A2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A2152D" w:rsidRDefault="00F91EAA" w:rsidP="00A2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A2152D" w:rsidRDefault="00F91EAA" w:rsidP="00A2152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A2152D" w:rsidRDefault="00F91EAA" w:rsidP="00A2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A21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52D">
        <w:rPr>
          <w:rFonts w:ascii="Times New Roman" w:eastAsia="Times New Roman" w:hAnsi="Times New Roman" w:cs="Times New Roman"/>
          <w:sz w:val="24"/>
          <w:szCs w:val="24"/>
        </w:rPr>
        <w:t>работе АО «Михайловский городской рынок» за 20</w:t>
      </w:r>
      <w:r w:rsidR="00004279" w:rsidRPr="00A215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788F" w:rsidRPr="00A215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152D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A2152D" w:rsidRDefault="00F91EAA" w:rsidP="00A2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A2152D" w:rsidRDefault="00F91EAA" w:rsidP="00A2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A2152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A21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AA" w:rsidRPr="00A2152D" w:rsidRDefault="00F91EAA" w:rsidP="00A2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2507" w:rsidRDefault="00DD788F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="00CF7C40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редседател</w:t>
      </w: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ь </w:t>
      </w: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Михайловской городской Думы</w:t>
      </w: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Волгоградской области                                                                                </w:t>
      </w:r>
      <w:r w:rsidR="00DD788F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В.Н.</w:t>
      </w:r>
      <w:r w:rsidR="00EC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DD788F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Гудков</w:t>
      </w: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7C40" w:rsidRPr="00A2152D" w:rsidRDefault="00EC2507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08 августа </w:t>
      </w:r>
      <w:r w:rsidR="00CF7C40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202</w:t>
      </w:r>
      <w:r w:rsidR="00DD788F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="00CF7C40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г.</w:t>
      </w: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C40" w:rsidRPr="00A2152D" w:rsidRDefault="00CF7C40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C40" w:rsidRPr="00A2152D" w:rsidRDefault="00CF7C40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68B" w:rsidRPr="00A2152D" w:rsidRDefault="00C8168B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EC2507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C2507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7F709B" w:rsidRPr="00EC2507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C2507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EC2507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C2507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 w:rsidRPr="00EC2507">
        <w:rPr>
          <w:rFonts w:ascii="Times New Roman" w:eastAsia="Times New Roman" w:hAnsi="Times New Roman" w:cs="Times New Roman"/>
          <w:color w:val="000000"/>
        </w:rPr>
        <w:t xml:space="preserve"> </w:t>
      </w:r>
      <w:r w:rsidRPr="00EC2507">
        <w:rPr>
          <w:rFonts w:ascii="Times New Roman" w:eastAsia="Times New Roman" w:hAnsi="Times New Roman" w:cs="Times New Roman"/>
          <w:color w:val="000000"/>
        </w:rPr>
        <w:t>от</w:t>
      </w:r>
      <w:r w:rsidR="00C8168B" w:rsidRPr="00EC2507">
        <w:rPr>
          <w:rFonts w:ascii="Times New Roman" w:eastAsia="Times New Roman" w:hAnsi="Times New Roman" w:cs="Times New Roman"/>
          <w:color w:val="000000"/>
        </w:rPr>
        <w:t xml:space="preserve"> </w:t>
      </w:r>
      <w:r w:rsidR="00EC2507">
        <w:rPr>
          <w:rFonts w:ascii="Times New Roman" w:eastAsia="Times New Roman" w:hAnsi="Times New Roman" w:cs="Times New Roman"/>
          <w:color w:val="000000"/>
        </w:rPr>
        <w:t>08.08.2022</w:t>
      </w:r>
      <w:r w:rsidRPr="00EC2507">
        <w:rPr>
          <w:rFonts w:ascii="Times New Roman" w:eastAsia="Times New Roman" w:hAnsi="Times New Roman" w:cs="Times New Roman"/>
          <w:color w:val="000000"/>
        </w:rPr>
        <w:t xml:space="preserve">  №</w:t>
      </w:r>
      <w:r w:rsidR="00EC2507" w:rsidRPr="00EC2507">
        <w:rPr>
          <w:rFonts w:ascii="Times New Roman" w:eastAsia="Times New Roman" w:hAnsi="Times New Roman" w:cs="Times New Roman"/>
          <w:color w:val="000000"/>
        </w:rPr>
        <w:t xml:space="preserve"> 535</w:t>
      </w:r>
      <w:r w:rsidRPr="00EC2507">
        <w:rPr>
          <w:rFonts w:ascii="Times New Roman" w:eastAsia="Times New Roman" w:hAnsi="Times New Roman" w:cs="Times New Roman"/>
          <w:color w:val="000000"/>
        </w:rPr>
        <w:t xml:space="preserve"> </w:t>
      </w:r>
      <w:r w:rsidR="007F709B" w:rsidRPr="00EC2507">
        <w:rPr>
          <w:rFonts w:ascii="Times New Roman" w:eastAsia="Times New Roman" w:hAnsi="Times New Roman" w:cs="Times New Roman"/>
          <w:color w:val="000000"/>
        </w:rPr>
        <w:t xml:space="preserve"> </w:t>
      </w:r>
      <w:r w:rsidRPr="00EC2507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F91EAA" w:rsidRPr="00EC2507" w:rsidRDefault="00F91EAA" w:rsidP="00A215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C2507">
        <w:rPr>
          <w:rFonts w:ascii="Times New Roman" w:eastAsia="Times New Roman" w:hAnsi="Times New Roman" w:cs="Times New Roman"/>
        </w:rPr>
        <w:t>«Отчет о работе АО «Михайловский городской рынок» за 20</w:t>
      </w:r>
      <w:r w:rsidR="00DD788F" w:rsidRPr="00EC2507">
        <w:rPr>
          <w:rFonts w:ascii="Times New Roman" w:eastAsia="Times New Roman" w:hAnsi="Times New Roman" w:cs="Times New Roman"/>
        </w:rPr>
        <w:t>21</w:t>
      </w:r>
      <w:r w:rsidRPr="00EC2507">
        <w:rPr>
          <w:rFonts w:ascii="Times New Roman" w:eastAsia="Times New Roman" w:hAnsi="Times New Roman" w:cs="Times New Roman"/>
        </w:rPr>
        <w:t xml:space="preserve"> год»</w:t>
      </w:r>
    </w:p>
    <w:p w:rsidR="0043022F" w:rsidRPr="00A2152D" w:rsidRDefault="0043022F" w:rsidP="00A2152D">
      <w:pPr>
        <w:pStyle w:val="a5"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3022F" w:rsidRPr="00A2152D" w:rsidRDefault="0043022F" w:rsidP="00A2152D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52D">
        <w:rPr>
          <w:rFonts w:ascii="Times New Roman" w:hAnsi="Times New Roman" w:cs="Times New Roman"/>
          <w:i/>
          <w:sz w:val="24"/>
          <w:szCs w:val="24"/>
        </w:rPr>
        <w:t>1.Сведения об акционерном обществе «Михайловский городской рынок», далее Общество.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1.1. Полное официальное наименование Общества – Акционерное общество «Михайловский городской рынок». Общество является правопреемником в отношении прав и обязанностей МУП «Михайловский городской рынок». </w:t>
      </w:r>
    </w:p>
    <w:tbl>
      <w:tblPr>
        <w:tblW w:w="0" w:type="auto"/>
        <w:tblInd w:w="74" w:type="dxa"/>
        <w:tblLayout w:type="fixed"/>
        <w:tblLook w:val="0000"/>
      </w:tblPr>
      <w:tblGrid>
        <w:gridCol w:w="3444"/>
        <w:gridCol w:w="5972"/>
      </w:tblGrid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Общества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Акционерное общество Михайловский городской рынок</w:t>
            </w:r>
            <w:r w:rsidRPr="00A21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 Общества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pStyle w:val="3"/>
              <w:snapToGrid w:val="0"/>
              <w:rPr>
                <w:i w:val="0"/>
                <w:iCs/>
                <w:sz w:val="24"/>
              </w:rPr>
            </w:pPr>
            <w:r w:rsidRPr="00A2152D">
              <w:rPr>
                <w:i w:val="0"/>
                <w:iCs/>
                <w:sz w:val="24"/>
              </w:rPr>
              <w:t>АО «Михайловский городской рынок»</w:t>
            </w:r>
          </w:p>
        </w:tc>
      </w:tr>
      <w:tr w:rsidR="0043022F" w:rsidRPr="00A2152D" w:rsidTr="00972637">
        <w:trPr>
          <w:trHeight w:val="491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pStyle w:val="9"/>
              <w:snapToGrid w:val="0"/>
              <w:rPr>
                <w:rFonts w:ascii="Times New Roman" w:hAnsi="Times New Roman"/>
                <w:i/>
                <w:iCs/>
              </w:rPr>
            </w:pPr>
            <w:r w:rsidRPr="00A2152D">
              <w:rPr>
                <w:rFonts w:ascii="Times New Roman" w:hAnsi="Times New Roman"/>
                <w:i/>
                <w:iCs/>
              </w:rPr>
              <w:t>ОГРН, дата присвоения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795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1083456001441 от 01 сентября 2008 г.</w:t>
            </w:r>
          </w:p>
        </w:tc>
      </w:tr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 Федеральной налоговой   службы № 6 по Волгоградской области</w:t>
            </w:r>
          </w:p>
        </w:tc>
      </w:tr>
      <w:tr w:rsidR="0043022F" w:rsidRPr="00A2152D" w:rsidTr="00972637">
        <w:trPr>
          <w:trHeight w:val="30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</w:t>
            </w: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 xml:space="preserve">403348, Волгоградская область, </w:t>
            </w:r>
            <w:proofErr w:type="gramStart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. Михайловка, ул. Мира, д. 87</w:t>
            </w:r>
          </w:p>
        </w:tc>
      </w:tr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</w:t>
            </w: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 xml:space="preserve">403348, Волгоградская область, </w:t>
            </w:r>
            <w:proofErr w:type="gramStart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. Михайловка, ул. Мира, д. 87</w:t>
            </w:r>
          </w:p>
        </w:tc>
      </w:tr>
      <w:tr w:rsidR="0043022F" w:rsidRPr="00A2152D" w:rsidTr="00972637">
        <w:trPr>
          <w:trHeight w:val="36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pStyle w:val="2"/>
              <w:snapToGrid w:val="0"/>
              <w:ind w:firstLine="0"/>
              <w:rPr>
                <w:b w:val="0"/>
                <w:bCs w:val="0"/>
                <w:i/>
                <w:sz w:val="24"/>
              </w:rPr>
            </w:pPr>
            <w:r w:rsidRPr="00A2152D">
              <w:rPr>
                <w:b w:val="0"/>
                <w:bCs w:val="0"/>
                <w:i/>
                <w:sz w:val="24"/>
              </w:rPr>
              <w:t>Номер телефона, факса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A215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(844) 4-44-59</w:t>
            </w:r>
          </w:p>
        </w:tc>
      </w:tr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</w:t>
            </w:r>
            <w:proofErr w:type="spellStart"/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. почта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mihrynok</w:t>
            </w:r>
            <w:proofErr w:type="spellEnd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2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1.2. Полное наименование и адрес </w:t>
      </w:r>
      <w:proofErr w:type="spellStart"/>
      <w:r w:rsidRPr="00A2152D">
        <w:rPr>
          <w:rFonts w:ascii="Times New Roman" w:hAnsi="Times New Roman" w:cs="Times New Roman"/>
          <w:sz w:val="24"/>
          <w:szCs w:val="24"/>
        </w:rPr>
        <w:t>реестродержателя</w:t>
      </w:r>
      <w:proofErr w:type="spellEnd"/>
      <w:r w:rsidRPr="00A2152D">
        <w:rPr>
          <w:rFonts w:ascii="Times New Roman" w:hAnsi="Times New Roman" w:cs="Times New Roman"/>
          <w:sz w:val="24"/>
          <w:szCs w:val="24"/>
        </w:rPr>
        <w:t xml:space="preserve"> – Волгоградский филиал Акционерного общества «Новый регистратор» (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Россия, </w:t>
      </w:r>
      <w:r w:rsidRPr="00A2152D">
        <w:rPr>
          <w:rFonts w:ascii="Times New Roman" w:hAnsi="Times New Roman" w:cs="Times New Roman"/>
          <w:sz w:val="24"/>
          <w:szCs w:val="24"/>
        </w:rPr>
        <w:t>400087, г. Волгоград, ул. Невская, д. 13-А).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1.3. При образовании Общества размер уставного капитала  составлял 67 671 380</w:t>
      </w:r>
      <w:r w:rsidRPr="00A2152D">
        <w:rPr>
          <w:rFonts w:ascii="Times New Roman" w:hAnsi="Times New Roman" w:cs="Times New Roman"/>
          <w:bCs/>
          <w:iCs/>
          <w:sz w:val="24"/>
          <w:szCs w:val="24"/>
        </w:rPr>
        <w:t xml:space="preserve"> (шестьдесят  семь  миллионов  шестьсот семьдесят одна тысяча  триста  восемьдесят</w:t>
      </w:r>
      <w:r w:rsidRPr="00A2152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A2152D">
        <w:rPr>
          <w:rFonts w:ascii="Times New Roman" w:hAnsi="Times New Roman" w:cs="Times New Roman"/>
          <w:sz w:val="24"/>
          <w:szCs w:val="24"/>
        </w:rPr>
        <w:t xml:space="preserve">рублей, и общее  количество обыкновенных  именных  акций – 6 767 138 штук.   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52D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городского округа город Михайловка  № 614 от 18.04.2011 г.,  №1027 от 23.06.2011 г, в соответствии с приказом РО ФСФР России  от  21.10.2011 г № 58-11-394  осуществлена государственная регистрация выпуска (дополнительного выпуска) акций обыкновенных именных бездокументарных  открытого акционерного общества «Михайловский городской рынок» размещаемых путем  конвертации акций в акции с меньшей номинальной стоимостью в количестве 6 767 138 штук  с</w:t>
      </w:r>
      <w:proofErr w:type="gramEnd"/>
      <w:r w:rsidRPr="00A2152D">
        <w:rPr>
          <w:rFonts w:ascii="Times New Roman" w:hAnsi="Times New Roman" w:cs="Times New Roman"/>
          <w:sz w:val="24"/>
          <w:szCs w:val="24"/>
        </w:rPr>
        <w:t xml:space="preserve"> номинальной стоимостью каждой  5,62 рублей (пять рублей 62 копейки). Государственный  регистрационный номер  выпуска (дополнительного выпуска)  ценных бумаг  1-02-35109-Е от 13.09.2011 г.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В результате Уставный капитал Общества  на  31 декабря  2013 год составил  38 031 315,56 рублей (тридцать восемь миллионов тридцать одна тысяча триста пятнадцать рублей 56 копеек). 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52D">
        <w:rPr>
          <w:rFonts w:ascii="Times New Roman" w:hAnsi="Times New Roman" w:cs="Times New Roman"/>
          <w:sz w:val="24"/>
          <w:szCs w:val="24"/>
        </w:rPr>
        <w:t>В 2014 году, на основании постановлений администрации городского округа город Михайловка  № 3807  от 12 декабря 2013 г,  № 3159 от 12.11.2014 г и в соответствии с приказом Отделения по Ростовской области Южного главного управления  Центрального  банка   Российской  Федерации  от 19.09.2014 г № ОДТ 3-60-786,  осуществлена государственная регистрация отчета об итогах выпуска (дополнительного выпуска) акций обыкновенных именных бездокументарных  публичного акционерного общества «Михайловский городской</w:t>
      </w:r>
      <w:proofErr w:type="gramEnd"/>
      <w:r w:rsidRPr="00A2152D">
        <w:rPr>
          <w:rFonts w:ascii="Times New Roman" w:hAnsi="Times New Roman" w:cs="Times New Roman"/>
          <w:sz w:val="24"/>
          <w:szCs w:val="24"/>
        </w:rPr>
        <w:t xml:space="preserve"> рынок». Акции размешены путем закрытой подписки в количестве 355 338 штук,   номинальной стоимостью каждой  5,62 рублей (пять рублей 62 копейки), государственный регистрационный  номер  выпуска  (дополнительного  выпуска)  ценных  бумаг     1-02-35109-Е-001</w:t>
      </w:r>
      <w:r w:rsidRPr="00A215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152D">
        <w:rPr>
          <w:rFonts w:ascii="Times New Roman" w:hAnsi="Times New Roman" w:cs="Times New Roman"/>
          <w:sz w:val="24"/>
          <w:szCs w:val="24"/>
        </w:rPr>
        <w:t xml:space="preserve">  от 30.05.2014 г.</w:t>
      </w:r>
    </w:p>
    <w:p w:rsidR="0043022F" w:rsidRPr="00A2152D" w:rsidRDefault="0043022F" w:rsidP="00A2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52D">
        <w:rPr>
          <w:rFonts w:ascii="Times New Roman" w:hAnsi="Times New Roman" w:cs="Times New Roman"/>
          <w:sz w:val="24"/>
          <w:szCs w:val="24"/>
        </w:rPr>
        <w:lastRenderedPageBreak/>
        <w:t>В 2016 году, на основании постановлений администрации городского округа город Михайловка Волгоградской области № 3043  от 28 ноября 2016 г,  и в соответствии с решением Отделения по Ростовской области Южного главного управления Центрального банка Российской Федерации  от  20.07.2017 г № РУ17-8/380,  осуществлена государственная регистрация отчета об итогах выпуска (дополнительного выпуска) акций обыкновенных именных бездокументарных   акционерного общества «Михайловский городской рынок».</w:t>
      </w:r>
      <w:proofErr w:type="gramEnd"/>
      <w:r w:rsidRPr="00A21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52D">
        <w:rPr>
          <w:rFonts w:ascii="Times New Roman" w:hAnsi="Times New Roman" w:cs="Times New Roman"/>
          <w:sz w:val="24"/>
          <w:szCs w:val="24"/>
        </w:rPr>
        <w:t>Акции размешены путем закрытой подписки в количестве 675 275 штук,   номинальной стоимостью каждой ценной бумаги 5,62 рублей (пять рублей 62 копейки), государственный регистрационный  номер  выпуска  (дополнительного  выпуска)  ценных  бумаг     1-02-35109-Е-002</w:t>
      </w:r>
      <w:r w:rsidRPr="00A215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152D">
        <w:rPr>
          <w:rFonts w:ascii="Times New Roman" w:hAnsi="Times New Roman" w:cs="Times New Roman"/>
          <w:sz w:val="24"/>
          <w:szCs w:val="24"/>
        </w:rPr>
        <w:t xml:space="preserve">  от 16.12.2016 г.</w:t>
      </w:r>
      <w:proofErr w:type="gramEnd"/>
    </w:p>
    <w:p w:rsidR="0043022F" w:rsidRPr="00A2152D" w:rsidRDefault="0043022F" w:rsidP="00A21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В результате Уставный капитал Общества  на  31 декабря  2021 год составляет  43 823 360,62 рублей (сорок три миллиона восемьсот двадцать три тысячи триста шестьдесят рублей 62 копейки). </w:t>
      </w:r>
      <w:r w:rsidRPr="00A2152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tbl>
      <w:tblPr>
        <w:tblW w:w="0" w:type="auto"/>
        <w:tblInd w:w="86" w:type="dxa"/>
        <w:tblLayout w:type="fixed"/>
        <w:tblLook w:val="0000"/>
      </w:tblPr>
      <w:tblGrid>
        <w:gridCol w:w="4548"/>
        <w:gridCol w:w="4820"/>
      </w:tblGrid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Вид ценных бумаг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Акции</w:t>
            </w:r>
          </w:p>
        </w:tc>
      </w:tr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7 797 751 штук</w:t>
            </w:r>
          </w:p>
        </w:tc>
      </w:tr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Обыкновенные именные </w:t>
            </w:r>
          </w:p>
        </w:tc>
      </w:tr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выпуска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Бездокументарная</w:t>
            </w:r>
          </w:p>
        </w:tc>
      </w:tr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Номинальная стоимость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рублей 62 копейки</w:t>
            </w:r>
          </w:p>
        </w:tc>
      </w:tr>
    </w:tbl>
    <w:p w:rsidR="0043022F" w:rsidRPr="00A2152D" w:rsidRDefault="0043022F" w:rsidP="00A215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1.4. Акционер: городской округ город Михайловка  Волгоградской области.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>: Россия, 403343, Волгоградская обл., г. Михайловка, ул. Обороны,  д. 42-А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Адрес для направления почтовой корреспонденции: Россия, 403343, Волгоградская обл., г. Михайловка, ул. Обороны, д.42-А.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1.5. Общество подлежит обязательному аудиту, так как подпадает под критерии, установленные статьей 7 Закона от 7 августа 2001 г. №119-ФЗ.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1.6. Сведения об аудиторе Общества: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Полное наименование:</w:t>
      </w:r>
      <w:r w:rsidRPr="00A2152D">
        <w:rPr>
          <w:rFonts w:ascii="Times New Roman" w:hAnsi="Times New Roman" w:cs="Times New Roman"/>
          <w:color w:val="C5000B"/>
          <w:sz w:val="24"/>
          <w:szCs w:val="24"/>
        </w:rPr>
        <w:t xml:space="preserve"> 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АФ «АКТИВ».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наименование:</w:t>
      </w:r>
      <w:r w:rsidRPr="00A2152D">
        <w:rPr>
          <w:rFonts w:ascii="Times New Roman" w:hAnsi="Times New Roman" w:cs="Times New Roman"/>
          <w:color w:val="C5000B"/>
          <w:sz w:val="24"/>
          <w:szCs w:val="24"/>
        </w:rPr>
        <w:t xml:space="preserve"> 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>ООО АФ «АКТИВ».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Место нахождения:</w:t>
      </w:r>
      <w:r w:rsidRPr="00A2152D">
        <w:rPr>
          <w:rFonts w:ascii="Times New Roman" w:hAnsi="Times New Roman" w:cs="Times New Roman"/>
          <w:color w:val="C5000B"/>
          <w:sz w:val="24"/>
          <w:szCs w:val="24"/>
        </w:rPr>
        <w:t xml:space="preserve"> 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Россия, 403343, г. Михайловка, 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Тел: 8 (844 63) 2-82-21.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C5000B"/>
          <w:sz w:val="24"/>
          <w:szCs w:val="24"/>
        </w:rPr>
      </w:pP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1.7. Дочерних и зависимых обществ организация не имеет. </w:t>
      </w:r>
    </w:p>
    <w:p w:rsidR="0043022F" w:rsidRPr="00A2152D" w:rsidRDefault="0043022F" w:rsidP="00A215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3022F" w:rsidRPr="00A2152D" w:rsidRDefault="0043022F" w:rsidP="004F64B9">
      <w:pPr>
        <w:pStyle w:val="21"/>
        <w:ind w:firstLine="567"/>
        <w:rPr>
          <w:sz w:val="24"/>
        </w:rPr>
      </w:pPr>
      <w:r w:rsidRPr="00A2152D">
        <w:rPr>
          <w:sz w:val="24"/>
        </w:rPr>
        <w:t>1.8. Общество является коммерческой организацией, предусматривающей</w:t>
      </w:r>
    </w:p>
    <w:p w:rsidR="0043022F" w:rsidRPr="00A2152D" w:rsidRDefault="0043022F" w:rsidP="004F64B9">
      <w:pPr>
        <w:pStyle w:val="21"/>
        <w:ind w:firstLine="567"/>
        <w:rPr>
          <w:sz w:val="24"/>
        </w:rPr>
      </w:pPr>
      <w:r w:rsidRPr="00A2152D">
        <w:rPr>
          <w:sz w:val="24"/>
        </w:rPr>
        <w:t>в качестве основной цели своей деятельности извлечение прибыли.</w:t>
      </w:r>
    </w:p>
    <w:p w:rsidR="0043022F" w:rsidRPr="00A2152D" w:rsidRDefault="0043022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Основными видами деятельности Общества является:</w:t>
      </w:r>
    </w:p>
    <w:p w:rsidR="0043022F" w:rsidRPr="00A2152D" w:rsidRDefault="0043022F" w:rsidP="004F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- предоставление юридическим и физическим лицам, индивидуальным      предпринимателям торговых мест в аренду на территории рынка;</w:t>
      </w:r>
    </w:p>
    <w:p w:rsidR="0043022F" w:rsidRPr="00A2152D" w:rsidRDefault="0043022F" w:rsidP="004F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-  предоставление в пользование холодильных камер, весового оборудования, торгового инвентаря;</w:t>
      </w:r>
    </w:p>
    <w:p w:rsidR="0043022F" w:rsidRPr="00A2152D" w:rsidRDefault="0043022F" w:rsidP="004F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-  предоставление  информационных и рекламных услуг;</w:t>
      </w:r>
    </w:p>
    <w:p w:rsidR="0043022F" w:rsidRPr="00A2152D" w:rsidRDefault="0043022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-  предоставление услуг платного туалета.</w:t>
      </w:r>
    </w:p>
    <w:p w:rsidR="0043022F" w:rsidRDefault="0043022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-  предоставление в аренду помещений под оказание населению услуг бытового обслуживания </w:t>
      </w:r>
    </w:p>
    <w:p w:rsidR="00BD196F" w:rsidRDefault="00BD196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96F" w:rsidRDefault="00BD196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96F" w:rsidRPr="00A2152D" w:rsidRDefault="00BD196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1.9. Среднегодовая численность  Общества за 2021 год составила 30,2 человек.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559"/>
        <w:gridCol w:w="1560"/>
        <w:gridCol w:w="1666"/>
      </w:tblGrid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66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   </w:t>
            </w:r>
            <w:proofErr w:type="gramStart"/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сотрудников, чел.</w:t>
            </w:r>
          </w:p>
        </w:tc>
        <w:tc>
          <w:tcPr>
            <w:tcW w:w="1559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60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- 13,7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сотрудников, руб.</w:t>
            </w:r>
          </w:p>
        </w:tc>
        <w:tc>
          <w:tcPr>
            <w:tcW w:w="1559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23629</w:t>
            </w:r>
          </w:p>
        </w:tc>
        <w:tc>
          <w:tcPr>
            <w:tcW w:w="1560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21414</w:t>
            </w:r>
          </w:p>
        </w:tc>
        <w:tc>
          <w:tcPr>
            <w:tcW w:w="1666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оплату труда, тыс. руб.</w:t>
            </w:r>
          </w:p>
        </w:tc>
        <w:tc>
          <w:tcPr>
            <w:tcW w:w="1559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</w:t>
            </w:r>
          </w:p>
        </w:tc>
        <w:tc>
          <w:tcPr>
            <w:tcW w:w="1560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8676</w:t>
            </w:r>
          </w:p>
        </w:tc>
        <w:tc>
          <w:tcPr>
            <w:tcW w:w="1666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</w:tbl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2152D">
        <w:rPr>
          <w:rFonts w:ascii="Times New Roman" w:hAnsi="Times New Roman" w:cs="Times New Roman"/>
          <w:b/>
          <w:i/>
          <w:sz w:val="24"/>
          <w:szCs w:val="24"/>
        </w:rPr>
        <w:t>2.Основные элементы учетной политики Общества для целей бухгалтерского учета.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2.1. Бухгалтерский учет в организации осуществляется бухгалтерией как самостоятельным структурным подразделением под руководством главного бухгалтера.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Бухгалтерский учет осуществляется с применением компьютерной формы учета, с использованием бухгалтерской программы «1С» Предприятие.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В соответствии с Положением о бухгалтерском учете   и отчетности на предприятии  издан  приказ  генерального директора  об  Учетной политике предприятия  за  № 124  от  30 декабря 2020 года.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2.2. Срок полезного использования по основным средствам определяется на основании  Классификации  основных  средств, включаемых в амортизационные  группы,  утвержденной постановлением Правительства РФ от 1 января 2002 г. № 1.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2.3. Начисление амортизации по основным средствам ведется линейным способом.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2.4. Активы, которые отвечают критериям основных средств,  первоначальной стоимостью не более 40 000 руб., списываются в расходы в момент  их  передачи в эксплуатацию.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2.5. Затраты на ремонт основных средств,  включаются в себестоимость отчетного периода.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 2.6. Процесс приобретения и заготовления МПЗ отражается в бухгалтерском учете на счете 10 «Материалы».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2.7. Отпущенные в производство материально-производственные запасы учитываются по фактической себестоимости единицы запасов.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2.8. Общество не создает резервы по сомнительным долгам и предстоящим  расходам.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2.9. Расходы, произведенные в текущем отчетном периоде, но относящиеся к будущим отчетным периодам, списываются равномерно.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2.10. Информация, предоставленная в бухгалтерской отчетности, сформирована на основании требований российского законодательства о бухгалтерском учете и учетной политике Общества. Каких-либо отступлений и нарушений правил ведения учета допущено не было.</w:t>
      </w:r>
    </w:p>
    <w:p w:rsidR="0043022F" w:rsidRPr="004F64B9" w:rsidRDefault="0043022F" w:rsidP="00A2152D">
      <w:pPr>
        <w:shd w:val="clear" w:color="auto" w:fill="FFFFFF"/>
        <w:spacing w:after="0" w:line="240" w:lineRule="auto"/>
        <w:ind w:left="495" w:firstLine="356"/>
        <w:rPr>
          <w:rFonts w:ascii="Times New Roman" w:hAnsi="Times New Roman" w:cs="Times New Roman"/>
          <w:b/>
          <w:sz w:val="24"/>
          <w:szCs w:val="24"/>
        </w:rPr>
      </w:pPr>
      <w:r w:rsidRPr="00A215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64B9">
        <w:rPr>
          <w:rFonts w:ascii="Times New Roman" w:hAnsi="Times New Roman" w:cs="Times New Roman"/>
          <w:b/>
          <w:sz w:val="24"/>
          <w:szCs w:val="24"/>
        </w:rPr>
        <w:t>3.Финансово-хозяйственная деятельность Общества.</w:t>
      </w:r>
    </w:p>
    <w:p w:rsidR="0043022F" w:rsidRPr="00A2152D" w:rsidRDefault="0043022F" w:rsidP="00A2152D">
      <w:pPr>
        <w:spacing w:after="0" w:line="240" w:lineRule="auto"/>
        <w:ind w:right="-10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52D">
        <w:rPr>
          <w:rFonts w:ascii="Times New Roman" w:hAnsi="Times New Roman" w:cs="Times New Roman"/>
          <w:bCs/>
          <w:sz w:val="24"/>
          <w:szCs w:val="24"/>
        </w:rPr>
        <w:t>3.1. Сведения о доходах и прибыли.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260"/>
        <w:gridCol w:w="1260"/>
        <w:gridCol w:w="1440"/>
        <w:gridCol w:w="1106"/>
      </w:tblGrid>
      <w:tr w:rsidR="0043022F" w:rsidRPr="00A2152D" w:rsidTr="00972637">
        <w:trPr>
          <w:cantSplit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 к 2020 г.</w:t>
            </w:r>
          </w:p>
        </w:tc>
      </w:tr>
      <w:tr w:rsidR="0043022F" w:rsidRPr="00A2152D" w:rsidTr="00972637">
        <w:trPr>
          <w:cantSplit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+,- (</w:t>
            </w: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руб.)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%</w:t>
            </w:r>
          </w:p>
        </w:tc>
      </w:tr>
      <w:tr w:rsidR="0043022F" w:rsidRPr="00A2152D" w:rsidTr="009726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(нетто) от продажи (без НДС)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21363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20441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+922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+4,5</w:t>
            </w:r>
          </w:p>
        </w:tc>
      </w:tr>
      <w:tr w:rsidR="0043022F" w:rsidRPr="00A2152D" w:rsidTr="009726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от продажи ОС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22F" w:rsidRPr="00A2152D" w:rsidTr="00972637">
        <w:trPr>
          <w:trHeight w:val="3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20437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20051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+386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+1,9</w:t>
            </w:r>
          </w:p>
        </w:tc>
      </w:tr>
      <w:tr w:rsidR="0043022F" w:rsidRPr="00A2152D" w:rsidTr="00972637">
        <w:trPr>
          <w:trHeight w:val="40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+536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+137</w:t>
            </w:r>
          </w:p>
        </w:tc>
      </w:tr>
    </w:tbl>
    <w:p w:rsidR="0043022F" w:rsidRPr="00A2152D" w:rsidRDefault="0043022F" w:rsidP="00A2152D">
      <w:pPr>
        <w:spacing w:after="0" w:line="240" w:lineRule="auto"/>
        <w:ind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3022F" w:rsidRPr="00A2152D" w:rsidRDefault="0043022F" w:rsidP="00A2152D">
      <w:pPr>
        <w:pStyle w:val="lena1"/>
        <w:numPr>
          <w:ilvl w:val="0"/>
          <w:numId w:val="0"/>
        </w:numPr>
        <w:tabs>
          <w:tab w:val="left" w:pos="708"/>
        </w:tabs>
        <w:ind w:right="-104" w:firstLine="567"/>
        <w:rPr>
          <w:szCs w:val="24"/>
          <w:u w:val="none"/>
        </w:rPr>
      </w:pPr>
      <w:r w:rsidRPr="00A2152D">
        <w:rPr>
          <w:szCs w:val="24"/>
          <w:u w:val="none"/>
        </w:rPr>
        <w:lastRenderedPageBreak/>
        <w:t>Чистая прибыль Общества по результатам 2021 года с учетом прочей деятельности составила: двести восемьдесят семь тысяч восемьдесят девять рублей 19 копеек</w:t>
      </w:r>
    </w:p>
    <w:tbl>
      <w:tblPr>
        <w:tblW w:w="0" w:type="auto"/>
        <w:tblInd w:w="108" w:type="dxa"/>
        <w:tblLayout w:type="fixed"/>
        <w:tblLook w:val="04A0"/>
      </w:tblPr>
      <w:tblGrid>
        <w:gridCol w:w="6096"/>
        <w:gridCol w:w="1559"/>
        <w:gridCol w:w="1731"/>
      </w:tblGrid>
      <w:tr w:rsidR="0043022F" w:rsidRPr="00A2152D" w:rsidTr="00972637">
        <w:trPr>
          <w:trHeight w:val="40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22F" w:rsidRPr="00A2152D" w:rsidRDefault="0043022F" w:rsidP="00A2152D">
            <w:pPr>
              <w:pStyle w:val="31"/>
              <w:snapToGrid w:val="0"/>
              <w:ind w:right="-104" w:firstLine="567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43022F" w:rsidRPr="00A2152D" w:rsidTr="0097263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22F" w:rsidRPr="00A2152D" w:rsidRDefault="0043022F" w:rsidP="00A2152D">
            <w:pPr>
              <w:pStyle w:val="31"/>
              <w:snapToGrid w:val="0"/>
              <w:ind w:right="-104" w:firstLine="567"/>
              <w:rPr>
                <w:rFonts w:cs="Times New Roman"/>
                <w:szCs w:val="24"/>
              </w:rPr>
            </w:pPr>
            <w:r w:rsidRPr="00A2152D">
              <w:rPr>
                <w:rFonts w:cs="Times New Roman"/>
                <w:szCs w:val="24"/>
              </w:rPr>
              <w:t>Совокупный финансовый результат отчетного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22F" w:rsidRPr="00A2152D" w:rsidRDefault="0043022F" w:rsidP="00A2152D">
            <w:pPr>
              <w:pStyle w:val="31"/>
              <w:snapToGrid w:val="0"/>
              <w:ind w:right="-104" w:firstLine="567"/>
              <w:jc w:val="center"/>
              <w:rPr>
                <w:rFonts w:cs="Times New Roman"/>
                <w:b/>
                <w:szCs w:val="24"/>
              </w:rPr>
            </w:pPr>
            <w:r w:rsidRPr="00A2152D">
              <w:rPr>
                <w:rFonts w:cs="Times New Roman"/>
                <w:b/>
                <w:szCs w:val="24"/>
              </w:rPr>
              <w:t>287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22F" w:rsidRPr="00A2152D" w:rsidRDefault="0043022F" w:rsidP="00A2152D">
            <w:pPr>
              <w:pStyle w:val="31"/>
              <w:snapToGrid w:val="0"/>
              <w:ind w:right="-104" w:firstLine="567"/>
              <w:jc w:val="center"/>
              <w:rPr>
                <w:rFonts w:cs="Times New Roman"/>
                <w:b/>
                <w:szCs w:val="24"/>
              </w:rPr>
            </w:pPr>
            <w:r w:rsidRPr="00A2152D">
              <w:rPr>
                <w:rFonts w:cs="Times New Roman"/>
                <w:b/>
                <w:szCs w:val="24"/>
              </w:rPr>
              <w:t>-518</w:t>
            </w:r>
          </w:p>
        </w:tc>
      </w:tr>
    </w:tbl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3.2. Дебиторская задолженность и обязательства.</w:t>
      </w:r>
    </w:p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Общества по состоянию на 31 декабря  2021 года составила  </w:t>
      </w:r>
      <w:r w:rsidRPr="00A2152D">
        <w:rPr>
          <w:rFonts w:ascii="Times New Roman" w:hAnsi="Times New Roman" w:cs="Times New Roman"/>
          <w:b/>
          <w:sz w:val="24"/>
          <w:szCs w:val="24"/>
        </w:rPr>
        <w:t xml:space="preserve">208 566 </w:t>
      </w:r>
      <w:r w:rsidRPr="00A2152D">
        <w:rPr>
          <w:rFonts w:ascii="Times New Roman" w:hAnsi="Times New Roman" w:cs="Times New Roman"/>
          <w:sz w:val="24"/>
          <w:szCs w:val="24"/>
        </w:rPr>
        <w:t>рублей.  Просроченной задолженности нет.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1843"/>
      </w:tblGrid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Общая задолженность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gramStart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ПАО "МТС"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19636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АО "НАЦИОНАЛЬНАЯ БАШЕННАЯ КОМПАНИЯ"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МУП "НОВОАННИНСКИЙ КОЛХОЗНЫЙ РЫНОК"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11773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РЫБОЛОВОВ И ОХОТНИКОВ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"Т</w:t>
            </w:r>
            <w:proofErr w:type="gramStart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МОБАЙЛ"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9503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"АВИКО ВЦ"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19080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АО "</w:t>
            </w:r>
            <w:proofErr w:type="spellStart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ИнфоТеКС</w:t>
            </w:r>
            <w:proofErr w:type="spellEnd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Траст"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"БЕГЕТ"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"ГАЗПРОМ МЕЖРЕГИОНГАЗ ВОЛГОГРАД"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tabs>
                <w:tab w:val="left" w:pos="375"/>
                <w:tab w:val="center" w:pos="865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20795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АО "ИНТЕРФАКС"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tabs>
                <w:tab w:val="left" w:pos="375"/>
                <w:tab w:val="center" w:pos="865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"МИКС РАДИО"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Волгоградоблэлектросбыт</w:t>
            </w:r>
            <w:proofErr w:type="spellEnd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 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7755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"ГАЗПРОМ ГАЗОРАСПРЕДЕЛЕНИЕ ВОЛГОГРАД"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14687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"ПСМ"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"ТЕХРЕСУРСЫ"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23225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Волгаторг</w:t>
            </w:r>
            <w:proofErr w:type="spellEnd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"ГАЗПРОМ ГАЗОРАСПРЕДЕЛЕНИЕ ВОЛГОГРАД"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5879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№ 6 ПО ВОЛГОГРАДСКОЙ ОБЛАСТИ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53483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208566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22F" w:rsidRPr="00A2152D" w:rsidRDefault="0043022F" w:rsidP="00A2152D">
      <w:pPr>
        <w:spacing w:after="0" w:line="240" w:lineRule="auto"/>
        <w:ind w:right="-104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3022F" w:rsidRPr="00A2152D" w:rsidTr="00972637">
        <w:tc>
          <w:tcPr>
            <w:tcW w:w="0" w:type="auto"/>
            <w:vAlign w:val="center"/>
            <w:hideMark/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3.3. Кредиторская задолженность.</w:t>
      </w:r>
    </w:p>
    <w:p w:rsidR="0043022F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Сумма кредиторской задолженности Общества по состоянию на 31 декабря 2021года  составила  </w:t>
      </w:r>
      <w:r w:rsidRPr="00A2152D">
        <w:rPr>
          <w:rFonts w:ascii="Times New Roman" w:hAnsi="Times New Roman" w:cs="Times New Roman"/>
          <w:b/>
          <w:sz w:val="24"/>
          <w:szCs w:val="24"/>
        </w:rPr>
        <w:t>368 579</w:t>
      </w:r>
      <w:r w:rsidRPr="00A2152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43022F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нет.</w:t>
      </w:r>
    </w:p>
    <w:p w:rsidR="0043022F" w:rsidRPr="00A2152D" w:rsidRDefault="0043022F" w:rsidP="00A2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1843"/>
      </w:tblGrid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1546990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Общая задолженность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Зенчева</w:t>
            </w:r>
            <w:proofErr w:type="spellEnd"/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"МИХАЙЛОВСКОЕ ТЕПЛОВОЕ ХОЗЯЙСТВО"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"СОЮЗ"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14617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АО "СОЮЗПЕЧАТЬ" ВОЛГОГРАДСКОЙ ОБЛАСТИ"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№ 6 ПО ВОЛГОГРАДСКОЙ ОБЛАСТИ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346923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022F" w:rsidRPr="00A2152D" w:rsidRDefault="0043022F" w:rsidP="00A21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368 579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3022F" w:rsidRPr="00A2152D" w:rsidRDefault="0043022F" w:rsidP="00A2152D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3.4. Дополнительная информация.</w:t>
      </w:r>
    </w:p>
    <w:p w:rsidR="0043022F" w:rsidRPr="00A2152D" w:rsidRDefault="0043022F" w:rsidP="00A21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Стоимость основных средств по бухгалтерскому и налоговому учету погашается путем начисления амортизации по  линейному методу. За 2021 год по бухгалтерскому  учету  начислена  амортизация   основных  средств  –  2 371 161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3022F" w:rsidRPr="00A2152D" w:rsidTr="00972637">
        <w:tc>
          <w:tcPr>
            <w:tcW w:w="0" w:type="auto"/>
            <w:vAlign w:val="center"/>
            <w:hideMark/>
          </w:tcPr>
          <w:p w:rsidR="0043022F" w:rsidRPr="00A2152D" w:rsidRDefault="0043022F" w:rsidP="00A215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22F" w:rsidRPr="00A2152D" w:rsidRDefault="0043022F" w:rsidP="00A21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рубль 01 копеек</w:t>
      </w:r>
      <w:proofErr w:type="gramStart"/>
      <w:r w:rsidRPr="00A215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15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15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152D">
        <w:rPr>
          <w:rFonts w:ascii="Times New Roman" w:hAnsi="Times New Roman" w:cs="Times New Roman"/>
          <w:sz w:val="24"/>
          <w:szCs w:val="24"/>
        </w:rPr>
        <w:t xml:space="preserve"> том числе 238 333 списана амортизация от продажи ОС)</w:t>
      </w:r>
    </w:p>
    <w:p w:rsidR="0043022F" w:rsidRPr="004F64B9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4B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43022F" w:rsidRPr="004F64B9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4B9">
        <w:rPr>
          <w:rFonts w:ascii="Times New Roman" w:hAnsi="Times New Roman" w:cs="Times New Roman"/>
          <w:bCs/>
          <w:iCs/>
          <w:sz w:val="24"/>
          <w:szCs w:val="24"/>
        </w:rPr>
        <w:t>4. Состояние чистых активов.</w:t>
      </w:r>
      <w:r w:rsidRPr="004F64B9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4.1. Динамика изменения чистых активов и уставного капитала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4"/>
        <w:gridCol w:w="1914"/>
        <w:gridCol w:w="1914"/>
        <w:gridCol w:w="1914"/>
      </w:tblGrid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49 614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49 327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49 844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43 823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43 823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43 823</w:t>
            </w:r>
          </w:p>
        </w:tc>
      </w:tr>
    </w:tbl>
    <w:p w:rsidR="0043022F" w:rsidRPr="00A2152D" w:rsidRDefault="0043022F" w:rsidP="00A2152D">
      <w:pPr>
        <w:pStyle w:val="a7"/>
        <w:ind w:firstLine="0"/>
        <w:rPr>
          <w:rFonts w:ascii="Times New Roman" w:hAnsi="Times New Roman" w:cs="Times New Roman"/>
          <w:highlight w:val="yellow"/>
        </w:rPr>
      </w:pPr>
      <w:r w:rsidRPr="00A2152D">
        <w:rPr>
          <w:rFonts w:ascii="Times New Roman" w:hAnsi="Times New Roman" w:cs="Times New Roman"/>
          <w:highlight w:val="yellow"/>
        </w:rPr>
        <w:t xml:space="preserve">  </w:t>
      </w:r>
    </w:p>
    <w:p w:rsidR="0043022F" w:rsidRPr="004F64B9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4B9">
        <w:rPr>
          <w:rFonts w:ascii="Times New Roman" w:hAnsi="Times New Roman" w:cs="Times New Roman"/>
          <w:sz w:val="24"/>
          <w:szCs w:val="24"/>
        </w:rPr>
        <w:t xml:space="preserve">5. Отчет о выплате </w:t>
      </w:r>
      <w:r w:rsidRPr="004F64B9">
        <w:rPr>
          <w:rFonts w:ascii="Times New Roman" w:hAnsi="Times New Roman" w:cs="Times New Roman"/>
          <w:bCs/>
          <w:iCs/>
          <w:sz w:val="24"/>
          <w:szCs w:val="24"/>
        </w:rPr>
        <w:t>объявленных (начисленных) дивидендов</w:t>
      </w:r>
      <w:r w:rsidRPr="004F64B9">
        <w:rPr>
          <w:rFonts w:ascii="Times New Roman" w:hAnsi="Times New Roman" w:cs="Times New Roman"/>
          <w:sz w:val="24"/>
          <w:szCs w:val="24"/>
        </w:rPr>
        <w:t xml:space="preserve"> по акциям  Общества. 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По результатам 2020 года  дивиденды в  2021 году не начислялись и не выплачивались.</w:t>
      </w:r>
    </w:p>
    <w:p w:rsidR="0043022F" w:rsidRPr="004F64B9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4B9">
        <w:rPr>
          <w:rFonts w:ascii="Times New Roman" w:hAnsi="Times New Roman" w:cs="Times New Roman"/>
          <w:bCs/>
          <w:iCs/>
          <w:sz w:val="24"/>
          <w:szCs w:val="24"/>
        </w:rPr>
        <w:t xml:space="preserve"> 6. </w:t>
      </w:r>
      <w:proofErr w:type="gramStart"/>
      <w:r w:rsidRPr="004F64B9">
        <w:rPr>
          <w:rFonts w:ascii="Times New Roman" w:hAnsi="Times New Roman" w:cs="Times New Roman"/>
          <w:bCs/>
          <w:iCs/>
          <w:sz w:val="24"/>
          <w:szCs w:val="24"/>
        </w:rPr>
        <w:t>Состав Совета Директоров  АО «Михайловский городской рынок», включая, и сведения о членах  Совета Директоров, в том числе их краткие биографические данные, доля их участия в уставном капитале  Общества и доля принадлежащих им обыкновенных акций Общества, а в случае, если в течение отчетного года имели место совершенные членами Совета Директоров сделки по приобретению или отчуждению акций Общества, - также сведения о таких</w:t>
      </w:r>
      <w:proofErr w:type="gramEnd"/>
      <w:r w:rsidRPr="004F64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F64B9">
        <w:rPr>
          <w:rFonts w:ascii="Times New Roman" w:hAnsi="Times New Roman" w:cs="Times New Roman"/>
          <w:bCs/>
          <w:iCs/>
          <w:sz w:val="24"/>
          <w:szCs w:val="24"/>
        </w:rPr>
        <w:t>сделках</w:t>
      </w:r>
      <w:proofErr w:type="gramEnd"/>
      <w:r w:rsidRPr="004F64B9">
        <w:rPr>
          <w:rFonts w:ascii="Times New Roman" w:hAnsi="Times New Roman" w:cs="Times New Roman"/>
          <w:bCs/>
          <w:iCs/>
          <w:sz w:val="24"/>
          <w:szCs w:val="24"/>
        </w:rPr>
        <w:t xml:space="preserve"> с указанием по каждой сделке даты его совершения, содержание сделки, категории (типа) и количества акций Общества, являющихся предметом сделки.</w:t>
      </w:r>
    </w:p>
    <w:p w:rsidR="0043022F" w:rsidRPr="00A2152D" w:rsidRDefault="0043022F" w:rsidP="00A2152D">
      <w:pPr>
        <w:pStyle w:val="21"/>
        <w:tabs>
          <w:tab w:val="left" w:pos="720"/>
        </w:tabs>
        <w:ind w:firstLine="567"/>
        <w:rPr>
          <w:sz w:val="24"/>
        </w:rPr>
      </w:pPr>
      <w:r w:rsidRPr="00A2152D">
        <w:rPr>
          <w:sz w:val="24"/>
        </w:rPr>
        <w:t xml:space="preserve">Высшим органом управления Общества является общее собрание акционеров. Право созыва общего собрания акционеров принадлежит Учредителю Общества.  </w:t>
      </w:r>
    </w:p>
    <w:p w:rsidR="0043022F" w:rsidRPr="00A2152D" w:rsidRDefault="0043022F" w:rsidP="00A2152D">
      <w:pPr>
        <w:pStyle w:val="21"/>
        <w:tabs>
          <w:tab w:val="left" w:pos="720"/>
        </w:tabs>
        <w:ind w:firstLine="567"/>
        <w:rPr>
          <w:sz w:val="24"/>
        </w:rPr>
      </w:pPr>
      <w:r w:rsidRPr="00A2152D">
        <w:rPr>
          <w:sz w:val="24"/>
        </w:rPr>
        <w:t>Постановлением Главы администрации городского округа город Михайловка № 1835 от 25 июня  2021 года  назначен состав Совета директоров  АО «Михайловский городской рынок»,  который осуществляет общее руководство деятельностью Общества.</w:t>
      </w:r>
    </w:p>
    <w:p w:rsidR="0043022F" w:rsidRPr="00A2152D" w:rsidRDefault="0043022F" w:rsidP="00A2152D">
      <w:pPr>
        <w:pStyle w:val="21"/>
        <w:tabs>
          <w:tab w:val="left" w:pos="720"/>
        </w:tabs>
        <w:ind w:firstLine="567"/>
        <w:rPr>
          <w:sz w:val="24"/>
        </w:rPr>
      </w:pPr>
    </w:p>
    <w:p w:rsidR="0043022F" w:rsidRPr="00A2152D" w:rsidRDefault="0043022F" w:rsidP="00A2152D">
      <w:pPr>
        <w:pStyle w:val="21"/>
        <w:tabs>
          <w:tab w:val="left" w:pos="720"/>
        </w:tabs>
        <w:ind w:firstLine="567"/>
        <w:rPr>
          <w:sz w:val="24"/>
        </w:rPr>
      </w:pPr>
      <w:r w:rsidRPr="00A2152D">
        <w:rPr>
          <w:sz w:val="24"/>
        </w:rPr>
        <w:t xml:space="preserve">Количество членов Совета директоров составляет 5 человек: </w:t>
      </w:r>
    </w:p>
    <w:p w:rsidR="0043022F" w:rsidRPr="00A2152D" w:rsidRDefault="0043022F" w:rsidP="00A2152D">
      <w:pPr>
        <w:pStyle w:val="21"/>
        <w:tabs>
          <w:tab w:val="left" w:pos="720"/>
        </w:tabs>
        <w:ind w:firstLine="851"/>
        <w:rPr>
          <w:sz w:val="24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769"/>
        <w:gridCol w:w="1925"/>
        <w:gridCol w:w="992"/>
        <w:gridCol w:w="3544"/>
        <w:gridCol w:w="1668"/>
        <w:gridCol w:w="1451"/>
      </w:tblGrid>
      <w:tr w:rsidR="0043022F" w:rsidRPr="00A2152D" w:rsidTr="0097263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Члены совета директоров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принадлежащих акций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Доля лица в уставном капитале</w:t>
            </w:r>
          </w:p>
        </w:tc>
      </w:tr>
      <w:tr w:rsidR="0043022F" w:rsidRPr="00A2152D" w:rsidTr="00972637">
        <w:trPr>
          <w:cantSplit/>
          <w:trHeight w:val="24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</w:tc>
      </w:tr>
      <w:tr w:rsidR="0043022F" w:rsidRPr="00A2152D" w:rsidTr="00972637">
        <w:trPr>
          <w:trHeight w:val="8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Гордиенко Лариса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1974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городского округа  по экономике, финансам и управлению имуществом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43022F" w:rsidRPr="00A2152D" w:rsidTr="00972637">
        <w:trPr>
          <w:cantSplit/>
          <w:trHeight w:val="30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Директоров</w:t>
            </w:r>
          </w:p>
        </w:tc>
      </w:tr>
      <w:tr w:rsidR="0043022F" w:rsidRPr="00A2152D" w:rsidTr="00972637">
        <w:trPr>
          <w:trHeight w:val="68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Филатова</w:t>
            </w:r>
          </w:p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правовому обеспечению администрации городского округа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</w:t>
            </w:r>
          </w:p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Анна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по </w:t>
            </w:r>
            <w:proofErr w:type="spellStart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</w:t>
            </w:r>
            <w:proofErr w:type="spellEnd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землепользованию </w:t>
            </w:r>
            <w:proofErr w:type="spellStart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адми</w:t>
            </w:r>
            <w:proofErr w:type="spellEnd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</w:t>
            </w:r>
            <w:proofErr w:type="spellEnd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233013857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Исаев Алексей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1975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«Михайловский городской рынок»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Богоявленская Маргарита </w:t>
            </w:r>
            <w:proofErr w:type="spellStart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Карбечевна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1960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АО «Михайловский городской рынок»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bookmarkEnd w:id="1"/>
    </w:tbl>
    <w:p w:rsidR="0043022F" w:rsidRPr="00A2152D" w:rsidRDefault="0043022F" w:rsidP="00A21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3022F" w:rsidRPr="004F64B9" w:rsidRDefault="0043022F" w:rsidP="002858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4B9">
        <w:rPr>
          <w:rFonts w:ascii="Times New Roman" w:hAnsi="Times New Roman" w:cs="Times New Roman"/>
          <w:iCs/>
          <w:sz w:val="24"/>
          <w:szCs w:val="24"/>
        </w:rPr>
        <w:t>7. Сведения о лице, занимающем должность единоличного исполнительного органа (управляющем, управляющей организации) АО</w:t>
      </w:r>
      <w:r w:rsidRPr="004F64B9">
        <w:rPr>
          <w:rFonts w:ascii="Times New Roman" w:hAnsi="Times New Roman" w:cs="Times New Roman"/>
          <w:bCs/>
          <w:iCs/>
          <w:sz w:val="24"/>
          <w:szCs w:val="24"/>
        </w:rPr>
        <w:t xml:space="preserve"> «Михайловский городской рынок» и должностных лицах администрации Общества, в том числе их краткие биографические данные, доля их участия в уставном капитале Общества и доля принадлежащих им обыкновенных акций Общества. </w:t>
      </w:r>
      <w:proofErr w:type="gramStart"/>
      <w:r w:rsidRPr="004F64B9">
        <w:rPr>
          <w:rFonts w:ascii="Times New Roman" w:hAnsi="Times New Roman" w:cs="Times New Roman"/>
          <w:bCs/>
          <w:iCs/>
          <w:sz w:val="24"/>
          <w:szCs w:val="24"/>
        </w:rPr>
        <w:t>А в случае, если в течение отчетного года  имели место совершенные лицом, занимающим должность (осуществляющим функции) единоличного исполнительного органа или должностными лицами администрации Общества  сделки по приобретению или отчуждению акций Общества, - также сведения о таких сделках с указанием по каждой сделке даты его совершения, содержания сделки, категории (типа) и количества акций Общества, являющихся предметом сделки</w:t>
      </w:r>
      <w:r w:rsidR="004F64B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43022F" w:rsidRPr="00A2152D" w:rsidRDefault="0043022F" w:rsidP="002858A5">
      <w:pPr>
        <w:pStyle w:val="21"/>
        <w:ind w:firstLine="567"/>
        <w:rPr>
          <w:sz w:val="24"/>
        </w:rPr>
      </w:pPr>
      <w:r w:rsidRPr="00A2152D">
        <w:rPr>
          <w:sz w:val="24"/>
        </w:rPr>
        <w:t>В соответствии со статьей 11.1 Устава АО «Михайловский городской рынок» - руководство текущей деятельностью Общества осуществляется единоличным исполнительным органом Общества - генеральным директором Общества. Исполнительные органы подотчетны Совету директоров и общему собранию акционеров.</w:t>
      </w:r>
    </w:p>
    <w:p w:rsidR="0043022F" w:rsidRPr="00A2152D" w:rsidRDefault="0043022F" w:rsidP="00A2152D">
      <w:pPr>
        <w:pStyle w:val="21"/>
        <w:rPr>
          <w:sz w:val="24"/>
        </w:rPr>
      </w:pPr>
    </w:p>
    <w:tbl>
      <w:tblPr>
        <w:tblW w:w="10351" w:type="dxa"/>
        <w:tblInd w:w="-267" w:type="dxa"/>
        <w:tblLayout w:type="fixed"/>
        <w:tblLook w:val="0000"/>
      </w:tblPr>
      <w:tblGrid>
        <w:gridCol w:w="2116"/>
        <w:gridCol w:w="1734"/>
        <w:gridCol w:w="2023"/>
        <w:gridCol w:w="1878"/>
        <w:gridCol w:w="1156"/>
        <w:gridCol w:w="1444"/>
      </w:tblGrid>
      <w:tr w:rsidR="0043022F" w:rsidRPr="00A2152D" w:rsidTr="00972637">
        <w:trPr>
          <w:cantSplit/>
          <w:trHeight w:val="164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pStyle w:val="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pStyle w:val="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pStyle w:val="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pStyle w:val="5"/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</w:t>
            </w:r>
            <w:r w:rsidR="004F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чество</w:t>
            </w:r>
            <w:proofErr w:type="spellEnd"/>
            <w:proofErr w:type="gramEnd"/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принад</w:t>
            </w:r>
            <w:r w:rsidR="004F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лежа</w:t>
            </w:r>
            <w:r w:rsidR="004F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щих</w:t>
            </w:r>
            <w:proofErr w:type="spellEnd"/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лицу акций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лица в уставном капитале</w:t>
            </w:r>
          </w:p>
        </w:tc>
      </w:tr>
      <w:tr w:rsidR="0043022F" w:rsidRPr="00A2152D" w:rsidTr="00972637">
        <w:trPr>
          <w:cantSplit/>
          <w:trHeight w:val="568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pStyle w:val="1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</w:t>
            </w:r>
          </w:p>
        </w:tc>
      </w:tr>
      <w:tr w:rsidR="0043022F" w:rsidRPr="00A2152D" w:rsidTr="00972637">
        <w:trPr>
          <w:trHeight w:val="55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Исаев Алексей Юрьевич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13.06.1975 г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РФ, Волгоградская обл., г. Михайловка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022F" w:rsidRPr="00A2152D" w:rsidTr="00972637">
        <w:trPr>
          <w:cantSplit/>
          <w:trHeight w:val="343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Общества</w:t>
            </w:r>
          </w:p>
        </w:tc>
      </w:tr>
      <w:tr w:rsidR="0043022F" w:rsidRPr="00A2152D" w:rsidTr="00972637">
        <w:trPr>
          <w:trHeight w:val="49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Богоявленская Маргарита </w:t>
            </w:r>
            <w:proofErr w:type="spellStart"/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Карбечевна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27.01.1960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РФ, Волгоградская обл., г. Михайловка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3022F" w:rsidRPr="00A2152D" w:rsidRDefault="0043022F" w:rsidP="004F64B9">
      <w:pPr>
        <w:spacing w:after="0" w:line="240" w:lineRule="auto"/>
        <w:ind w:right="76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3022F" w:rsidRPr="00A2152D" w:rsidSect="00C8168B">
      <w:footerReference w:type="default" r:id="rId8"/>
      <w:pgSz w:w="11906" w:h="16838"/>
      <w:pgMar w:top="1134" w:right="96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B1" w:rsidRDefault="004B79B1" w:rsidP="00C8168B">
      <w:pPr>
        <w:spacing w:after="0" w:line="240" w:lineRule="auto"/>
      </w:pPr>
      <w:r>
        <w:separator/>
      </w:r>
    </w:p>
  </w:endnote>
  <w:endnote w:type="continuationSeparator" w:id="1">
    <w:p w:rsidR="004B79B1" w:rsidRDefault="004B79B1" w:rsidP="00C8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219"/>
      <w:docPartObj>
        <w:docPartGallery w:val="Page Numbers (Bottom of Page)"/>
        <w:docPartUnique/>
      </w:docPartObj>
    </w:sdtPr>
    <w:sdtContent>
      <w:p w:rsidR="00C8168B" w:rsidRDefault="00B81AFC">
        <w:pPr>
          <w:pStyle w:val="ab"/>
          <w:jc w:val="center"/>
        </w:pPr>
        <w:fldSimple w:instr=" PAGE   \* MERGEFORMAT ">
          <w:r w:rsidR="002D33CD">
            <w:rPr>
              <w:noProof/>
            </w:rPr>
            <w:t>7</w:t>
          </w:r>
        </w:fldSimple>
      </w:p>
    </w:sdtContent>
  </w:sdt>
  <w:p w:rsidR="00C8168B" w:rsidRDefault="00C816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B1" w:rsidRDefault="004B79B1" w:rsidP="00C8168B">
      <w:pPr>
        <w:spacing w:after="0" w:line="240" w:lineRule="auto"/>
      </w:pPr>
      <w:r>
        <w:separator/>
      </w:r>
    </w:p>
  </w:footnote>
  <w:footnote w:type="continuationSeparator" w:id="1">
    <w:p w:rsidR="004B79B1" w:rsidRDefault="004B79B1" w:rsidP="00C8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EAA"/>
    <w:rsid w:val="00004279"/>
    <w:rsid w:val="002858A5"/>
    <w:rsid w:val="002D33CD"/>
    <w:rsid w:val="002F46FB"/>
    <w:rsid w:val="00306465"/>
    <w:rsid w:val="0043022F"/>
    <w:rsid w:val="004B79B1"/>
    <w:rsid w:val="004F64B9"/>
    <w:rsid w:val="0050312D"/>
    <w:rsid w:val="005A5103"/>
    <w:rsid w:val="005F4DF2"/>
    <w:rsid w:val="0061451F"/>
    <w:rsid w:val="00616067"/>
    <w:rsid w:val="007402AF"/>
    <w:rsid w:val="007F709B"/>
    <w:rsid w:val="00805733"/>
    <w:rsid w:val="00856255"/>
    <w:rsid w:val="00897CAA"/>
    <w:rsid w:val="009376AD"/>
    <w:rsid w:val="00954DEA"/>
    <w:rsid w:val="009F7658"/>
    <w:rsid w:val="00A2152D"/>
    <w:rsid w:val="00B81AFC"/>
    <w:rsid w:val="00BD196F"/>
    <w:rsid w:val="00BE1AF4"/>
    <w:rsid w:val="00C8168B"/>
    <w:rsid w:val="00CF7C40"/>
    <w:rsid w:val="00DD788F"/>
    <w:rsid w:val="00EC2507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8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168B"/>
  </w:style>
  <w:style w:type="paragraph" w:styleId="ab">
    <w:name w:val="footer"/>
    <w:basedOn w:val="a"/>
    <w:link w:val="ac"/>
    <w:uiPriority w:val="99"/>
    <w:unhideWhenUsed/>
    <w:rsid w:val="00C8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Админ</cp:lastModifiedBy>
  <cp:revision>24</cp:revision>
  <cp:lastPrinted>2022-08-12T07:37:00Z</cp:lastPrinted>
  <dcterms:created xsi:type="dcterms:W3CDTF">2020-12-15T07:40:00Z</dcterms:created>
  <dcterms:modified xsi:type="dcterms:W3CDTF">2022-08-12T07:38:00Z</dcterms:modified>
</cp:coreProperties>
</file>