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64350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E51388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Ткачевой С.А</w:t>
      </w:r>
      <w:r w:rsidR="00863024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953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1388">
        <w:rPr>
          <w:rFonts w:ascii="Times New Roman" w:eastAsia="Times New Roman" w:hAnsi="Times New Roman" w:cs="Times New Roman"/>
          <w:sz w:val="24"/>
          <w:szCs w:val="24"/>
          <w:lang w:eastAsia="zh-CN"/>
        </w:rPr>
        <w:t>Ткачевой С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.А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E51388">
        <w:rPr>
          <w:rFonts w:ascii="Times New Roman" w:eastAsia="Times New Roman" w:hAnsi="Times New Roman" w:cs="Times New Roman"/>
          <w:sz w:val="24"/>
          <w:szCs w:val="24"/>
          <w:lang w:eastAsia="zh-CN"/>
        </w:rPr>
        <w:t>Ткачевой С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.А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51388">
        <w:rPr>
          <w:rFonts w:ascii="Times New Roman" w:eastAsia="Times New Roman" w:hAnsi="Times New Roman" w:cs="Times New Roman"/>
          <w:sz w:val="24"/>
          <w:szCs w:val="24"/>
          <w:lang w:eastAsia="zh-CN"/>
        </w:rPr>
        <w:t>Ткачевой С.А.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E2098E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«_____»_____________</w:t>
      </w:r>
      <w:r w:rsidR="00D90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АППАРАТ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Михайловской городской Думы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09462B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A05917">
        <w:rPr>
          <w:rFonts w:ascii="Times New Roman" w:eastAsia="Times New Roman" w:hAnsi="Times New Roman"/>
          <w:b/>
          <w:sz w:val="32"/>
          <w:szCs w:val="32"/>
          <w:lang w:eastAsia="zh-CN"/>
        </w:rPr>
        <w:t>Пояснительная записка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к проект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ам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й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Михайловской городской Думы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Вольвачевой Г.И.»,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Гудкову В.Н.», </w:t>
      </w:r>
      <w:r w:rsidRP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Кузнецову П.А.»,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Ткачевой С.А.»,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Зенину В.Ю.»,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Кожевникову Н.Г.»,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Исаеву А.Ю.».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A05917" w:rsidRDefault="004526B1" w:rsidP="004526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534017" w:rsidRDefault="004526B1" w:rsidP="00452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pa-IN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>В Михайловскую городскую Думу внесено представление Михайловской межрайонной прокуратуры об устранении нарушений законодательства о противодействии коррупции в деятельности депутатов Михайловской городской Думы Вольвачевой Г.И., Гудкова В.Н., Кузнецова П.А., Ткачевой С.А., Зенина В.Ю., Кожевникова Н.Г., Исаева А.Ю. при исполнении обязанностей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членов семьи. Депутатами Вольвачевой Г.И., Гудковым В.Н., Кузнецовым П.А., Ткачевой С.А., Зениным В.Ю., Кожевниковым  Н.Г., Исаевым А.Ю. были даны пояснения.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autoSpaceDE w:val="0"/>
        <w:spacing w:after="0" w:line="36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</w:p>
    <w:p w:rsidR="004526B1" w:rsidRPr="00A05917" w:rsidRDefault="004526B1" w:rsidP="004526B1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0F433A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Консультант</w:t>
      </w:r>
      <w:r w:rsid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организационно-правового отдела                                             Е.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К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Тарасо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ва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Консультант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Тарас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ова, провела юридическую оценку на соответствие действующему законодательству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депутатами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Михайловской городской Думы. </w:t>
      </w: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526B1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FE" w:rsidRDefault="006534FE" w:rsidP="00E42476">
      <w:pPr>
        <w:spacing w:after="0" w:line="240" w:lineRule="auto"/>
      </w:pPr>
      <w:r>
        <w:separator/>
      </w:r>
    </w:p>
  </w:endnote>
  <w:endnote w:type="continuationSeparator" w:id="1">
    <w:p w:rsidR="006534FE" w:rsidRDefault="006534FE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FE" w:rsidRDefault="006534FE" w:rsidP="00E42476">
      <w:pPr>
        <w:spacing w:after="0" w:line="240" w:lineRule="auto"/>
      </w:pPr>
      <w:r>
        <w:separator/>
      </w:r>
    </w:p>
  </w:footnote>
  <w:footnote w:type="continuationSeparator" w:id="1">
    <w:p w:rsidR="006534FE" w:rsidRDefault="006534FE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73F"/>
    <w:rsid w:val="00040DF7"/>
    <w:rsid w:val="00091B32"/>
    <w:rsid w:val="0009462B"/>
    <w:rsid w:val="000F2E82"/>
    <w:rsid w:val="000F433A"/>
    <w:rsid w:val="00176F80"/>
    <w:rsid w:val="00183411"/>
    <w:rsid w:val="00195182"/>
    <w:rsid w:val="001B3749"/>
    <w:rsid w:val="001E75E6"/>
    <w:rsid w:val="001E79DA"/>
    <w:rsid w:val="00236337"/>
    <w:rsid w:val="0026320A"/>
    <w:rsid w:val="0028121E"/>
    <w:rsid w:val="002822A1"/>
    <w:rsid w:val="002B06C7"/>
    <w:rsid w:val="002B4150"/>
    <w:rsid w:val="002B506E"/>
    <w:rsid w:val="002C0AE2"/>
    <w:rsid w:val="002E33D0"/>
    <w:rsid w:val="0036300D"/>
    <w:rsid w:val="003657C1"/>
    <w:rsid w:val="00375726"/>
    <w:rsid w:val="00380D8D"/>
    <w:rsid w:val="003C2730"/>
    <w:rsid w:val="003E728C"/>
    <w:rsid w:val="004526B1"/>
    <w:rsid w:val="004B01A0"/>
    <w:rsid w:val="004D5C90"/>
    <w:rsid w:val="0051251C"/>
    <w:rsid w:val="0057055B"/>
    <w:rsid w:val="00574D6B"/>
    <w:rsid w:val="00583870"/>
    <w:rsid w:val="005E595E"/>
    <w:rsid w:val="005E68C6"/>
    <w:rsid w:val="005F1F28"/>
    <w:rsid w:val="005F31B5"/>
    <w:rsid w:val="0060135D"/>
    <w:rsid w:val="0060159B"/>
    <w:rsid w:val="006534FE"/>
    <w:rsid w:val="00664350"/>
    <w:rsid w:val="00731855"/>
    <w:rsid w:val="007B4DAD"/>
    <w:rsid w:val="007D526A"/>
    <w:rsid w:val="00826670"/>
    <w:rsid w:val="00846C24"/>
    <w:rsid w:val="008472B1"/>
    <w:rsid w:val="0085299A"/>
    <w:rsid w:val="00863024"/>
    <w:rsid w:val="00864CC2"/>
    <w:rsid w:val="00872446"/>
    <w:rsid w:val="00895395"/>
    <w:rsid w:val="008F1809"/>
    <w:rsid w:val="009378B9"/>
    <w:rsid w:val="009413CF"/>
    <w:rsid w:val="009464F2"/>
    <w:rsid w:val="009D356B"/>
    <w:rsid w:val="009E2637"/>
    <w:rsid w:val="00A66972"/>
    <w:rsid w:val="00A919A7"/>
    <w:rsid w:val="00A95BE8"/>
    <w:rsid w:val="00AB4CC4"/>
    <w:rsid w:val="00B01008"/>
    <w:rsid w:val="00B73A08"/>
    <w:rsid w:val="00BB439D"/>
    <w:rsid w:val="00BC36E3"/>
    <w:rsid w:val="00BE7412"/>
    <w:rsid w:val="00C41CD8"/>
    <w:rsid w:val="00C43065"/>
    <w:rsid w:val="00C4786E"/>
    <w:rsid w:val="00CC1361"/>
    <w:rsid w:val="00CC5337"/>
    <w:rsid w:val="00CE7E54"/>
    <w:rsid w:val="00D01F06"/>
    <w:rsid w:val="00D027E5"/>
    <w:rsid w:val="00D86B03"/>
    <w:rsid w:val="00D90473"/>
    <w:rsid w:val="00DB6B45"/>
    <w:rsid w:val="00DC270F"/>
    <w:rsid w:val="00DF02CE"/>
    <w:rsid w:val="00E2029F"/>
    <w:rsid w:val="00E2098E"/>
    <w:rsid w:val="00E24CD3"/>
    <w:rsid w:val="00E42476"/>
    <w:rsid w:val="00E51388"/>
    <w:rsid w:val="00E64A29"/>
    <w:rsid w:val="00EF4577"/>
    <w:rsid w:val="00F169EC"/>
    <w:rsid w:val="00F337A4"/>
    <w:rsid w:val="00F477AF"/>
    <w:rsid w:val="00F54DB2"/>
    <w:rsid w:val="00F77811"/>
    <w:rsid w:val="00F850FE"/>
    <w:rsid w:val="00F87660"/>
    <w:rsid w:val="00FE130F"/>
    <w:rsid w:val="00FE6085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100</cp:revision>
  <cp:lastPrinted>2022-07-28T07:31:00Z</cp:lastPrinted>
  <dcterms:created xsi:type="dcterms:W3CDTF">2018-02-27T06:23:00Z</dcterms:created>
  <dcterms:modified xsi:type="dcterms:W3CDTF">2022-07-28T09:00:00Z</dcterms:modified>
</cp:coreProperties>
</file>