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C1F76" w:rsidRDefault="00834CB1" w:rsidP="00834CB1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834CB1" w:rsidRPr="004C1F76" w:rsidRDefault="00834CB1" w:rsidP="00834C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834CB1" w:rsidRPr="004C1F76" w:rsidRDefault="00834CB1" w:rsidP="0083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 </w:t>
      </w:r>
      <w:r w:rsidR="00532F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 апреля 2022 г.</w:t>
      </w: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№ </w:t>
      </w:r>
      <w:r w:rsidR="00532F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510</w:t>
      </w:r>
    </w:p>
    <w:p w:rsidR="00565957" w:rsidRDefault="00565957" w:rsidP="0056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p w:rsid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B7F9A">
        <w:rPr>
          <w:rFonts w:ascii="Times New Roman" w:hAnsi="Times New Roman"/>
          <w:b/>
          <w:sz w:val="24"/>
          <w:szCs w:val="24"/>
        </w:rPr>
        <w:t xml:space="preserve">О работе городского казачьего общества «Станица Михайловская» и </w:t>
      </w:r>
    </w:p>
    <w:p w:rsid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B7F9A">
        <w:rPr>
          <w:rFonts w:ascii="Times New Roman" w:hAnsi="Times New Roman"/>
          <w:b/>
          <w:sz w:val="24"/>
          <w:szCs w:val="24"/>
        </w:rPr>
        <w:t>СКО «Михайловский юрт»</w:t>
      </w:r>
      <w:r w:rsidR="00122F6C">
        <w:rPr>
          <w:rFonts w:ascii="Times New Roman" w:hAnsi="Times New Roman"/>
          <w:b/>
          <w:sz w:val="24"/>
          <w:szCs w:val="24"/>
        </w:rPr>
        <w:t xml:space="preserve"> в 20</w:t>
      </w:r>
      <w:r w:rsidR="00CE6E73">
        <w:rPr>
          <w:rFonts w:ascii="Times New Roman" w:hAnsi="Times New Roman"/>
          <w:b/>
          <w:sz w:val="24"/>
          <w:szCs w:val="24"/>
        </w:rPr>
        <w:t>2</w:t>
      </w:r>
      <w:r w:rsidR="004D329C">
        <w:rPr>
          <w:rFonts w:ascii="Times New Roman" w:hAnsi="Times New Roman"/>
          <w:b/>
          <w:sz w:val="24"/>
          <w:szCs w:val="24"/>
        </w:rPr>
        <w:t>1</w:t>
      </w:r>
      <w:r w:rsidR="00122F6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B7F9A" w:rsidRP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p w:rsidR="00565957" w:rsidRDefault="00CE6E73" w:rsidP="00DE4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DB7F9A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DE4E89" w:rsidRPr="00DE4E89">
        <w:t xml:space="preserve"> </w:t>
      </w:r>
      <w:r w:rsidR="00DE4E89">
        <w:t>о</w:t>
      </w:r>
      <w:r w:rsidR="00DE4E89" w:rsidRPr="00DE4E89">
        <w:rPr>
          <w:rFonts w:ascii="Times New Roman" w:eastAsia="Times New Roman" w:hAnsi="Times New Roman" w:cs="Times New Roman"/>
          <w:sz w:val="24"/>
          <w:szCs w:val="24"/>
        </w:rPr>
        <w:t xml:space="preserve"> работе городского казачьего общества «Станица Михайловская» и СКО «Михайловский юрт»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4D329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proofErr w:type="gramStart"/>
      <w:r w:rsidR="00DB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9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65957">
        <w:rPr>
          <w:rFonts w:ascii="Times New Roman" w:eastAsia="Times New Roman" w:hAnsi="Times New Roman" w:cs="Times New Roman"/>
          <w:sz w:val="24"/>
          <w:szCs w:val="24"/>
        </w:rPr>
        <w:t xml:space="preserve"> Михайловская городская Дума  </w:t>
      </w:r>
    </w:p>
    <w:p w:rsidR="00565957" w:rsidRDefault="00565957" w:rsidP="005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65957" w:rsidRDefault="00565957" w:rsidP="005659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DB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B7F9A" w:rsidRPr="00DB7F9A">
        <w:rPr>
          <w:rFonts w:ascii="Times New Roman" w:hAnsi="Times New Roman"/>
          <w:sz w:val="24"/>
          <w:szCs w:val="24"/>
        </w:rPr>
        <w:t>городского казачьего общества «Станица Михайловская» и СКО «Михайловский юрт»</w:t>
      </w:r>
      <w:r w:rsidR="00DB7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6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E6E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2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F6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4D3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</w:t>
      </w:r>
      <w:r w:rsidR="00532F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3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Гудков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32F43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 апреля </w:t>
      </w:r>
      <w:r w:rsidR="0056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71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4D3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6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DB7F9A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565957" w:rsidRPr="00DB7F9A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B903B3" w:rsidRPr="00DB7F9A" w:rsidRDefault="00565957" w:rsidP="00B90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B903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Волгоградской области </w:t>
      </w:r>
      <w:r w:rsidR="00834C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03B3">
        <w:rPr>
          <w:rFonts w:ascii="Times New Roman" w:eastAsia="Times New Roman" w:hAnsi="Times New Roman" w:cs="Times New Roman"/>
          <w:color w:val="000000"/>
          <w:sz w:val="20"/>
          <w:szCs w:val="20"/>
        </w:rPr>
        <w:t>29.04.2022</w:t>
      </w:r>
      <w:r w:rsidR="00B903B3"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03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903B3"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B903B3">
        <w:rPr>
          <w:rFonts w:ascii="Times New Roman" w:eastAsia="Times New Roman" w:hAnsi="Times New Roman" w:cs="Times New Roman"/>
          <w:color w:val="000000"/>
          <w:sz w:val="20"/>
          <w:szCs w:val="20"/>
        </w:rPr>
        <w:t>510</w:t>
      </w:r>
    </w:p>
    <w:p w:rsidR="00DB7F9A" w:rsidRPr="00DB7F9A" w:rsidRDefault="00565957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>«</w:t>
      </w:r>
      <w:r w:rsidR="00DB7F9A" w:rsidRPr="00DB7F9A">
        <w:rPr>
          <w:rFonts w:ascii="Times New Roman" w:hAnsi="Times New Roman" w:cs="Times New Roman"/>
          <w:sz w:val="20"/>
          <w:szCs w:val="20"/>
        </w:rPr>
        <w:t xml:space="preserve">О работе городского казачьего общества </w:t>
      </w:r>
    </w:p>
    <w:p w:rsidR="00DB7F9A" w:rsidRPr="00DB7F9A" w:rsidRDefault="00DB7F9A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 xml:space="preserve">«Станица Михайловская» и СКО </w:t>
      </w:r>
    </w:p>
    <w:p w:rsidR="00DB7F9A" w:rsidRPr="00DB7F9A" w:rsidRDefault="00DB7F9A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>«Михайловский юрт»</w:t>
      </w:r>
      <w:r w:rsidR="00122F6C">
        <w:rPr>
          <w:rFonts w:ascii="Times New Roman" w:hAnsi="Times New Roman" w:cs="Times New Roman"/>
          <w:sz w:val="20"/>
          <w:szCs w:val="20"/>
        </w:rPr>
        <w:t xml:space="preserve"> в 20</w:t>
      </w:r>
      <w:r w:rsidR="00CE6E73">
        <w:rPr>
          <w:rFonts w:ascii="Times New Roman" w:hAnsi="Times New Roman" w:cs="Times New Roman"/>
          <w:sz w:val="20"/>
          <w:szCs w:val="20"/>
        </w:rPr>
        <w:t>2</w:t>
      </w:r>
      <w:r w:rsidR="004D329C">
        <w:rPr>
          <w:rFonts w:ascii="Times New Roman" w:hAnsi="Times New Roman" w:cs="Times New Roman"/>
          <w:sz w:val="20"/>
          <w:szCs w:val="20"/>
        </w:rPr>
        <w:t xml:space="preserve">1 </w:t>
      </w:r>
      <w:r w:rsidR="00122F6C">
        <w:rPr>
          <w:rFonts w:ascii="Times New Roman" w:hAnsi="Times New Roman" w:cs="Times New Roman"/>
          <w:sz w:val="20"/>
          <w:szCs w:val="20"/>
        </w:rPr>
        <w:t>году»</w:t>
      </w:r>
    </w:p>
    <w:p w:rsidR="00565957" w:rsidRPr="00DB7F9A" w:rsidRDefault="00565957" w:rsidP="00B521B6">
      <w:pPr>
        <w:pStyle w:val="a6"/>
        <w:spacing w:before="0" w:beforeAutospacing="0" w:after="0" w:afterAutospacing="0"/>
        <w:ind w:firstLine="567"/>
        <w:jc w:val="both"/>
      </w:pPr>
    </w:p>
    <w:p w:rsid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Главным направлением работы казачьих обществ, расположенных на территории городского округа, является выполнение Федерального закона № 154-ФЗ от 05.12.2005 года «О государственной службе российского казачества». Все общества внесены в Государственный реестр казачьих обществ в Российской Федерации. Продолжают действовать договора с МВД, МЧС (ПЧ №68 ГКУ ВО 1 отряд ПС), СГПУ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«Михайловское лесничество»,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Безымянская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СОШ, соглашения о сотрудничестве с РПЦ, ПОУ «Михайловская автошкола ДОСААФ России», ТОС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Большовское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>», клубом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». Главными направлениями службы являются: охрана общественного порядка и прохождение воинской службы по мобилизационному резерву (БАРС). В казачьей дружине несут службу 20 казаков ГКО «Станица Михайловская», за год отработано 20124 чел/часа. В народной дружине городского округа город Михайловка 36 человек (СКО «Михайловский юрт» и ГКО «Станица Михайловская») отработано около 39 тысяч чел/часов (данные на 25.03.2022).  По результатам ежегодного областного конкурса «Лучшая народная дружина» наша организация заняла 2-е  место в номинации «Лучшая народная дружина города областного значения Волгоградской области».  За высокие показатели в организации государственной службы казачества по охране общественного порядка, командир казачьей дружины отмечен благодарственным письмом от комитета по делам национальностей и казачества. В дни выборов в Государственную Думу на охране избирательных участков было задействовано 73 казака. Более 30 казаков приняли участие в охране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памятников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1B6">
        <w:rPr>
          <w:rFonts w:ascii="Times New Roman" w:hAnsi="Times New Roman" w:cs="Times New Roman"/>
          <w:sz w:val="24"/>
          <w:szCs w:val="24"/>
        </w:rPr>
        <w:t xml:space="preserve"> ВОВ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>, с 1 по 12 мая.</w:t>
      </w:r>
    </w:p>
    <w:p w:rsid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12 казаков находятся в списках противопожарной организации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Огнеборец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», по итогам года многие  добровольцы получили благодарности за участие в пожарах на территории городского округа. По соглашению с СГБУ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«Михайловское лесничество» казаки принимают участие, согласно плану-графику, в патрулировании лесных массивов расположенных на территории городского округа. Проведено 40 рейдов по охране животного мира, 109 лесного массива и  пожарной безопасности. Организация и участие в проведении 2 экологических субботников  (оз. Ямное). Пресечено 4  попытки вывоза мусора  в районах: х. Сухов-2, х.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, г. Михайловка (оз.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Ямное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).  Казаками, в силу возможностей, осуществляется поддержание в достойно виде памятников и захоронений (х. Большой, х.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, ст. Раздорская, два памятника в районе оз. Ямное).                                                                    Большое внимание уделяется работе с подрастающим поколением, в составе юрта ведут деятельность три ВПКК (военно-патриотических казачьих клубов), («Станица» х.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, «Застава» ст.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входят в ВПКК «Вольная Медведица», «Воины духа» - 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>. Михайловка).  В течени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года были проведены уроки истории и традиции казачества, в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. №1,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. №2,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. №4,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. №5,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Етеревская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школа-интернат, в т.ч. совместно с МБКУ «Михайловский краеведческий музей». В хуторе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>, продолжает работать секция по обучению и практике джигитовки, в рамках сохранения казачьих традиций и культуры (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Федерального закона от 05.12.2005 г. № 154 – ФЗ и устава казачьего общества). В январе традиционно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траурный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автомарш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, посвященный памяти репрессированных и убиенных казаков. Трое казаков приняли участие в параде, посвященной 76-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в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. Москва.  Все участники были награждены медалями Министерства обороны и грамотами Администрации Волгоградской области. 25-26 сентября команда ЮКО «Михайловский юрт» в количестве 7 человек приняли участие в форуме Православной казачьей молодежи посвященный 800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Святого Благоверного князя Александра Невского. В спортивных соревнованиях наша команда завоевала 1 место.  14 октября в х.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на базе ВПКК </w:t>
      </w:r>
      <w:r w:rsidRPr="00B521B6">
        <w:rPr>
          <w:rFonts w:ascii="Times New Roman" w:hAnsi="Times New Roman" w:cs="Times New Roman"/>
          <w:sz w:val="24"/>
          <w:szCs w:val="24"/>
        </w:rPr>
        <w:lastRenderedPageBreak/>
        <w:t xml:space="preserve">«Станица» проведены этнические казачьи игры «Вольная Медведица». 22 октября в х.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Безымянка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проведены VI «Покровские игры» среди казачьей молодёжи. Проводятся встречи с учащимися школ по отличию формы одежды солдат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РФ и армий других стран, для определения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фейков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, постановок, вбросав недостоверной информации во время проведения войсковой спецоперации на территории Украины (школы №2 и 4).           5 казаков принимали участие в реконструкции «Ледового похода», 12-14 марта в ст. Выселки Краснодарского края.  Произведены съемки обучающего ролика «Посвящается нашим предкам». Недалеко от оз.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Ямное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восстановлен еще один памятник,  погибших воинов, освящен и открыт.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По прежнему  члены правления ГКО «Станица Михайловская» ведут секции: бокса, самбо, рукопашного боя, футбола (Милюхин С.Б., Кононов Г.В., Елисеевы В.А. и А.А.,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В.Г.).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 Большая работа проводится в сфере Православия, совместно с Русской Православной Церковью  (РПЦ).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Казаки юртового общества откликнулись на предложение Генерального штаба 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 xml:space="preserve"> России о формировании мобилизационного людского резерва. Добровольно записалось 30 членов общества, из числа которых был сформирован взвод, который вошел в состав казачьей роты Волгоградской области и состоят в 1068 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мсп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По линии непосредственной работы казачьих обществ: проведение кругов, советов атаманов, советов стариков, ведения реестра, работа с  администрацией городского округа город Михайловка, министерством юстиции, комитетом по делам национальностей и казачества администрации Волгоградской области, штабом ВКО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войско Донское», ОКО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– Медведицкий казачий округ». Проведение строевых смотров казачьей дружины. Делопроизводство (ходатайства на присвоение чинов, поощрений, работа по  выдачи  удостоверений). Работа с военным комиссариатом (ведение учета призывной казачьей молодежи, участие в призывной комиссии). Участие в кругах вышестоящих обществ (Серафимович, Новочеркасск, Москва).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На попечении общества инвалиды и ветераны казачьего движения (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Горшенев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В.К.,(1 гр.) 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Оболонин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С.М. (2 гр.</w:t>
      </w:r>
      <w:proofErr w:type="gramStart"/>
      <w:r w:rsidRPr="00B521B6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521B6">
        <w:rPr>
          <w:rFonts w:ascii="Times New Roman" w:hAnsi="Times New Roman" w:cs="Times New Roman"/>
          <w:sz w:val="24"/>
          <w:szCs w:val="24"/>
        </w:rPr>
        <w:t>г. Михайловка), Ефимов В.Н.(2 гр.) (ст. Раздорская))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Казаки ЮКО «Михайловского юрта» практически ежегодно  принимают участие в конкурсах на предоставлениях грантов Президента Российской Федерации на развитие гражданского общества (выиграно 4 гранта).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Казаки ЮКО «Михайловский юрт» принимали участие в совместных мероприятиях с  МБКУ «Михайловский краеведческий музей», СКО «Березовский юрт», ЮКО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 xml:space="preserve"> – Медведицкий казачий юрт», МКУ «Михайловский центр культуры», ХКО «</w:t>
      </w:r>
      <w:proofErr w:type="spellStart"/>
      <w:r w:rsidRPr="00B521B6">
        <w:rPr>
          <w:rFonts w:ascii="Times New Roman" w:hAnsi="Times New Roman" w:cs="Times New Roman"/>
          <w:sz w:val="24"/>
          <w:szCs w:val="24"/>
        </w:rPr>
        <w:t>Теркинское</w:t>
      </w:r>
      <w:proofErr w:type="spellEnd"/>
      <w:r w:rsidRPr="00B521B6">
        <w:rPr>
          <w:rFonts w:ascii="Times New Roman" w:hAnsi="Times New Roman" w:cs="Times New Roman"/>
          <w:sz w:val="24"/>
          <w:szCs w:val="24"/>
        </w:rPr>
        <w:t>».</w:t>
      </w:r>
    </w:p>
    <w:p w:rsidR="00B521B6" w:rsidRPr="008E60A5" w:rsidRDefault="00B521B6" w:rsidP="00B521B6">
      <w:pPr>
        <w:spacing w:after="0" w:line="240" w:lineRule="auto"/>
        <w:ind w:left="360"/>
        <w:jc w:val="both"/>
        <w:rPr>
          <w:sz w:val="24"/>
          <w:szCs w:val="24"/>
        </w:rPr>
      </w:pPr>
      <w:r w:rsidRPr="008E60A5">
        <w:rPr>
          <w:sz w:val="24"/>
          <w:szCs w:val="24"/>
        </w:rPr>
        <w:t xml:space="preserve"> </w:t>
      </w:r>
    </w:p>
    <w:p w:rsidR="00A71565" w:rsidRPr="00067AED" w:rsidRDefault="00A71565" w:rsidP="00122F6C">
      <w:pPr>
        <w:pStyle w:val="a6"/>
        <w:spacing w:before="0" w:beforeAutospacing="0" w:after="0" w:afterAutospacing="0"/>
        <w:jc w:val="center"/>
      </w:pPr>
    </w:p>
    <w:sectPr w:rsidR="00A71565" w:rsidRPr="00067AED" w:rsidSect="00DE4E89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F7" w:rsidRDefault="00A436F7" w:rsidP="00CD3CAC">
      <w:pPr>
        <w:spacing w:after="0" w:line="240" w:lineRule="auto"/>
      </w:pPr>
      <w:r>
        <w:separator/>
      </w:r>
    </w:p>
  </w:endnote>
  <w:endnote w:type="continuationSeparator" w:id="1">
    <w:p w:rsidR="00A436F7" w:rsidRDefault="00A436F7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CD3CAC" w:rsidRDefault="00B324BF">
        <w:pPr>
          <w:pStyle w:val="ab"/>
          <w:jc w:val="center"/>
        </w:pPr>
        <w:fldSimple w:instr=" PAGE   \* MERGEFORMAT ">
          <w:r w:rsidR="00B903B3">
            <w:rPr>
              <w:noProof/>
            </w:rPr>
            <w:t>3</w:t>
          </w:r>
        </w:fldSimple>
      </w:p>
    </w:sdtContent>
  </w:sdt>
  <w:p w:rsidR="00CD3CAC" w:rsidRDefault="00CD3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F7" w:rsidRDefault="00A436F7" w:rsidP="00CD3CAC">
      <w:pPr>
        <w:spacing w:after="0" w:line="240" w:lineRule="auto"/>
      </w:pPr>
      <w:r>
        <w:separator/>
      </w:r>
    </w:p>
  </w:footnote>
  <w:footnote w:type="continuationSeparator" w:id="1">
    <w:p w:rsidR="00A436F7" w:rsidRDefault="00A436F7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B81"/>
    <w:multiLevelType w:val="hybridMultilevel"/>
    <w:tmpl w:val="5326723A"/>
    <w:lvl w:ilvl="0" w:tplc="B35A32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7E95"/>
    <w:multiLevelType w:val="hybridMultilevel"/>
    <w:tmpl w:val="E6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056A"/>
    <w:multiLevelType w:val="hybridMultilevel"/>
    <w:tmpl w:val="5360088C"/>
    <w:lvl w:ilvl="0" w:tplc="4F30670E">
      <w:start w:val="4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13"/>
  </w:num>
  <w:num w:numId="7">
    <w:abstractNumId w:val="2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2"/>
  </w:num>
  <w:num w:numId="14">
    <w:abstractNumId w:val="2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61A1A"/>
    <w:rsid w:val="0006412F"/>
    <w:rsid w:val="00067AED"/>
    <w:rsid w:val="00085747"/>
    <w:rsid w:val="00093D9D"/>
    <w:rsid w:val="000D46BF"/>
    <w:rsid w:val="000D73D3"/>
    <w:rsid w:val="000F7559"/>
    <w:rsid w:val="00106524"/>
    <w:rsid w:val="00122F6C"/>
    <w:rsid w:val="001717D7"/>
    <w:rsid w:val="00185923"/>
    <w:rsid w:val="001973A2"/>
    <w:rsid w:val="001A6B44"/>
    <w:rsid w:val="001B2B36"/>
    <w:rsid w:val="001C6E72"/>
    <w:rsid w:val="001E145B"/>
    <w:rsid w:val="00220F18"/>
    <w:rsid w:val="00287C38"/>
    <w:rsid w:val="00295B48"/>
    <w:rsid w:val="002C43A3"/>
    <w:rsid w:val="002D7DDD"/>
    <w:rsid w:val="003014E1"/>
    <w:rsid w:val="003041A2"/>
    <w:rsid w:val="00307CD3"/>
    <w:rsid w:val="00311BC7"/>
    <w:rsid w:val="003222BA"/>
    <w:rsid w:val="00331623"/>
    <w:rsid w:val="00341941"/>
    <w:rsid w:val="00345F2D"/>
    <w:rsid w:val="00357FAD"/>
    <w:rsid w:val="0036362C"/>
    <w:rsid w:val="00377C07"/>
    <w:rsid w:val="0038776F"/>
    <w:rsid w:val="003B1F6A"/>
    <w:rsid w:val="003B68DE"/>
    <w:rsid w:val="003C0562"/>
    <w:rsid w:val="00402B39"/>
    <w:rsid w:val="00415932"/>
    <w:rsid w:val="00422E23"/>
    <w:rsid w:val="004664C0"/>
    <w:rsid w:val="00477794"/>
    <w:rsid w:val="00485C03"/>
    <w:rsid w:val="004871C2"/>
    <w:rsid w:val="004A3260"/>
    <w:rsid w:val="004A7EFC"/>
    <w:rsid w:val="004C5F70"/>
    <w:rsid w:val="004D0D04"/>
    <w:rsid w:val="004D2924"/>
    <w:rsid w:val="004D329C"/>
    <w:rsid w:val="004F1E86"/>
    <w:rsid w:val="004F67FE"/>
    <w:rsid w:val="005019AF"/>
    <w:rsid w:val="005110F5"/>
    <w:rsid w:val="0051588D"/>
    <w:rsid w:val="005210E1"/>
    <w:rsid w:val="00532F43"/>
    <w:rsid w:val="005548CF"/>
    <w:rsid w:val="0056515C"/>
    <w:rsid w:val="00565957"/>
    <w:rsid w:val="005964DA"/>
    <w:rsid w:val="005A4D95"/>
    <w:rsid w:val="005B598A"/>
    <w:rsid w:val="005B6BD9"/>
    <w:rsid w:val="005C65DE"/>
    <w:rsid w:val="005D55AB"/>
    <w:rsid w:val="005F6FEA"/>
    <w:rsid w:val="00620E92"/>
    <w:rsid w:val="00655621"/>
    <w:rsid w:val="00663A22"/>
    <w:rsid w:val="006919F6"/>
    <w:rsid w:val="00693991"/>
    <w:rsid w:val="006D6E25"/>
    <w:rsid w:val="006E376A"/>
    <w:rsid w:val="006E427A"/>
    <w:rsid w:val="006E56BF"/>
    <w:rsid w:val="006F53A5"/>
    <w:rsid w:val="006F7A8B"/>
    <w:rsid w:val="007256F5"/>
    <w:rsid w:val="00760BD3"/>
    <w:rsid w:val="007921BE"/>
    <w:rsid w:val="007B446E"/>
    <w:rsid w:val="007D6774"/>
    <w:rsid w:val="007F0F67"/>
    <w:rsid w:val="00813C8D"/>
    <w:rsid w:val="00830A05"/>
    <w:rsid w:val="00833386"/>
    <w:rsid w:val="00834CB1"/>
    <w:rsid w:val="00867FEF"/>
    <w:rsid w:val="008916F0"/>
    <w:rsid w:val="008C6E25"/>
    <w:rsid w:val="008C787F"/>
    <w:rsid w:val="008D4931"/>
    <w:rsid w:val="0095101E"/>
    <w:rsid w:val="00954B6D"/>
    <w:rsid w:val="00974960"/>
    <w:rsid w:val="009835F6"/>
    <w:rsid w:val="009934B3"/>
    <w:rsid w:val="00996AEC"/>
    <w:rsid w:val="00996EB7"/>
    <w:rsid w:val="009A3B99"/>
    <w:rsid w:val="009B1264"/>
    <w:rsid w:val="009D4FA7"/>
    <w:rsid w:val="009E5748"/>
    <w:rsid w:val="009E5ECA"/>
    <w:rsid w:val="009F4006"/>
    <w:rsid w:val="00A26F94"/>
    <w:rsid w:val="00A42E06"/>
    <w:rsid w:val="00A436F7"/>
    <w:rsid w:val="00A64930"/>
    <w:rsid w:val="00A705BA"/>
    <w:rsid w:val="00A70A2F"/>
    <w:rsid w:val="00A71565"/>
    <w:rsid w:val="00AA7813"/>
    <w:rsid w:val="00AB23AF"/>
    <w:rsid w:val="00AB6AC5"/>
    <w:rsid w:val="00AF6B55"/>
    <w:rsid w:val="00B04250"/>
    <w:rsid w:val="00B324BF"/>
    <w:rsid w:val="00B37827"/>
    <w:rsid w:val="00B51DE6"/>
    <w:rsid w:val="00B521B6"/>
    <w:rsid w:val="00B53F18"/>
    <w:rsid w:val="00B65C3D"/>
    <w:rsid w:val="00B903B3"/>
    <w:rsid w:val="00BC33BB"/>
    <w:rsid w:val="00BE7FEB"/>
    <w:rsid w:val="00C165AF"/>
    <w:rsid w:val="00C33E62"/>
    <w:rsid w:val="00C50CC5"/>
    <w:rsid w:val="00C64806"/>
    <w:rsid w:val="00C6653E"/>
    <w:rsid w:val="00C83A4F"/>
    <w:rsid w:val="00C92D7E"/>
    <w:rsid w:val="00CA39AF"/>
    <w:rsid w:val="00CD3CAC"/>
    <w:rsid w:val="00CE6E73"/>
    <w:rsid w:val="00CF403F"/>
    <w:rsid w:val="00D021EA"/>
    <w:rsid w:val="00D54A7B"/>
    <w:rsid w:val="00D56F31"/>
    <w:rsid w:val="00DA1E96"/>
    <w:rsid w:val="00DB2B9A"/>
    <w:rsid w:val="00DB7F9A"/>
    <w:rsid w:val="00DC03D3"/>
    <w:rsid w:val="00DD2362"/>
    <w:rsid w:val="00DE4E89"/>
    <w:rsid w:val="00E05079"/>
    <w:rsid w:val="00E23C45"/>
    <w:rsid w:val="00E432BB"/>
    <w:rsid w:val="00E47307"/>
    <w:rsid w:val="00E50717"/>
    <w:rsid w:val="00E64F50"/>
    <w:rsid w:val="00E74C9A"/>
    <w:rsid w:val="00E92AC9"/>
    <w:rsid w:val="00E94FBE"/>
    <w:rsid w:val="00EB1361"/>
    <w:rsid w:val="00EB2A60"/>
    <w:rsid w:val="00EB4164"/>
    <w:rsid w:val="00EC4854"/>
    <w:rsid w:val="00EC6022"/>
    <w:rsid w:val="00ED567D"/>
    <w:rsid w:val="00EE50FE"/>
    <w:rsid w:val="00EE7992"/>
    <w:rsid w:val="00F07A0F"/>
    <w:rsid w:val="00F137AB"/>
    <w:rsid w:val="00FE2131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99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1A1-DB95-480A-8BC3-4122CF2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115</cp:revision>
  <cp:lastPrinted>2022-05-04T09:00:00Z</cp:lastPrinted>
  <dcterms:created xsi:type="dcterms:W3CDTF">2011-04-29T05:15:00Z</dcterms:created>
  <dcterms:modified xsi:type="dcterms:W3CDTF">2022-05-04T09:02:00Z</dcterms:modified>
</cp:coreProperties>
</file>